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8A8" w:rsidRPr="006B2AED" w:rsidRDefault="00ED58A8" w:rsidP="00ED58A8">
      <w:pPr>
        <w:spacing w:line="360" w:lineRule="auto"/>
        <w:jc w:val="center"/>
        <w:rPr>
          <w:rFonts w:ascii="Arial" w:hAnsi="Arial"/>
          <w:b/>
          <w:color w:val="000000" w:themeColor="text1"/>
          <w:sz w:val="36"/>
          <w:szCs w:val="36"/>
        </w:rPr>
      </w:pPr>
      <w:r w:rsidRPr="006B2AED">
        <w:rPr>
          <w:rFonts w:ascii="Arial" w:hAnsi="Arial"/>
          <w:b/>
          <w:color w:val="000000" w:themeColor="text1"/>
          <w:sz w:val="36"/>
          <w:szCs w:val="36"/>
        </w:rPr>
        <w:t>ΒΙΟΓΡΑΦΙΚΟ ΣΗΜΕΙΩΜΑ</w:t>
      </w:r>
    </w:p>
    <w:p w:rsidR="000E4653" w:rsidRPr="006B2AED" w:rsidRDefault="000E4653" w:rsidP="000E4653">
      <w:pPr>
        <w:spacing w:line="360" w:lineRule="auto"/>
        <w:jc w:val="both"/>
        <w:rPr>
          <w:rFonts w:ascii="Arial" w:hAnsi="Arial"/>
          <w:color w:val="000000"/>
        </w:rPr>
      </w:pPr>
      <w:r w:rsidRPr="006B2AED">
        <w:rPr>
          <w:rFonts w:ascii="Arial" w:hAnsi="Arial"/>
          <w:b/>
          <w:color w:val="000000"/>
        </w:rPr>
        <w:t xml:space="preserve">ΕΠΩΝΥΜΟ : </w:t>
      </w:r>
      <w:r w:rsidRPr="006B2AED">
        <w:rPr>
          <w:rFonts w:ascii="Arial" w:hAnsi="Arial"/>
          <w:color w:val="000000"/>
        </w:rPr>
        <w:t>Πετρωτός</w:t>
      </w:r>
    </w:p>
    <w:p w:rsidR="000E4653" w:rsidRPr="006B2AED" w:rsidRDefault="000E4653" w:rsidP="000E4653">
      <w:pPr>
        <w:spacing w:line="360" w:lineRule="auto"/>
        <w:jc w:val="both"/>
        <w:rPr>
          <w:rFonts w:ascii="Arial" w:hAnsi="Arial"/>
          <w:color w:val="000000"/>
        </w:rPr>
      </w:pPr>
      <w:r w:rsidRPr="006B2AED">
        <w:rPr>
          <w:rFonts w:ascii="Arial" w:hAnsi="Arial"/>
          <w:b/>
          <w:color w:val="000000"/>
        </w:rPr>
        <w:t>ΟΝΟΜΑ :</w:t>
      </w:r>
      <w:r w:rsidRPr="006B2AED">
        <w:rPr>
          <w:rFonts w:ascii="Arial" w:hAnsi="Arial"/>
          <w:color w:val="000000"/>
        </w:rPr>
        <w:t xml:space="preserve"> </w:t>
      </w:r>
      <w:r w:rsidRPr="006B2AED">
        <w:rPr>
          <w:rFonts w:ascii="Arial" w:hAnsi="Arial"/>
          <w:color w:val="000000"/>
          <w:lang w:val="en-US"/>
        </w:rPr>
        <w:t>K</w:t>
      </w:r>
      <w:r w:rsidRPr="006B2AED">
        <w:rPr>
          <w:rFonts w:ascii="Arial" w:hAnsi="Arial"/>
          <w:color w:val="000000"/>
        </w:rPr>
        <w:t>ωνσταντίνος</w:t>
      </w:r>
    </w:p>
    <w:p w:rsidR="000E4653" w:rsidRPr="006B2AED" w:rsidRDefault="000E4653" w:rsidP="000E4653">
      <w:pPr>
        <w:spacing w:line="360" w:lineRule="auto"/>
        <w:jc w:val="both"/>
        <w:rPr>
          <w:rFonts w:ascii="Arial" w:hAnsi="Arial"/>
          <w:color w:val="000000"/>
        </w:rPr>
      </w:pPr>
      <w:r w:rsidRPr="006B2AED">
        <w:rPr>
          <w:rFonts w:ascii="Arial" w:hAnsi="Arial"/>
          <w:b/>
          <w:color w:val="000000"/>
        </w:rPr>
        <w:t xml:space="preserve">ΟΝΟΜΑ ΠΑΤΡΟΣ: </w:t>
      </w:r>
      <w:r w:rsidRPr="006B2AED">
        <w:rPr>
          <w:rFonts w:ascii="Arial" w:hAnsi="Arial"/>
          <w:color w:val="000000"/>
        </w:rPr>
        <w:t>Βασίλειος</w:t>
      </w:r>
    </w:p>
    <w:p w:rsidR="000E4653" w:rsidRPr="006B2AED" w:rsidRDefault="000E4653" w:rsidP="000E4653">
      <w:pPr>
        <w:spacing w:line="360" w:lineRule="auto"/>
        <w:jc w:val="both"/>
        <w:rPr>
          <w:rFonts w:ascii="Arial" w:hAnsi="Arial"/>
          <w:color w:val="000000"/>
        </w:rPr>
      </w:pPr>
      <w:r w:rsidRPr="006B2AED">
        <w:rPr>
          <w:rFonts w:ascii="Arial" w:hAnsi="Arial"/>
          <w:b/>
          <w:color w:val="000000"/>
        </w:rPr>
        <w:t>ΟΝΟΜΑ ΜΗΤΡΟΣ:</w:t>
      </w:r>
      <w:r w:rsidRPr="006B2AED">
        <w:rPr>
          <w:rFonts w:ascii="Arial" w:hAnsi="Arial"/>
          <w:color w:val="000000"/>
        </w:rPr>
        <w:t xml:space="preserve"> Βασιλική</w:t>
      </w:r>
    </w:p>
    <w:p w:rsidR="000E4653" w:rsidRPr="006B2AED" w:rsidRDefault="000E4653" w:rsidP="000E4653">
      <w:pPr>
        <w:spacing w:line="360" w:lineRule="auto"/>
        <w:jc w:val="both"/>
        <w:rPr>
          <w:rFonts w:ascii="Arial" w:hAnsi="Arial"/>
          <w:color w:val="000000"/>
        </w:rPr>
      </w:pPr>
      <w:r w:rsidRPr="006B2AED">
        <w:rPr>
          <w:rFonts w:ascii="Arial" w:hAnsi="Arial"/>
          <w:b/>
          <w:color w:val="000000"/>
        </w:rPr>
        <w:t>ΤΟΠΟΣ ΓΕΝΝΗΣΕΩΣ:</w:t>
      </w:r>
      <w:r w:rsidRPr="006B2AED">
        <w:rPr>
          <w:rFonts w:ascii="Arial" w:hAnsi="Arial"/>
          <w:color w:val="000000"/>
        </w:rPr>
        <w:t xml:space="preserve"> Γόννοι Λαρίσης</w:t>
      </w:r>
    </w:p>
    <w:p w:rsidR="000E4653" w:rsidRPr="006B2AED" w:rsidRDefault="000E4653" w:rsidP="000E4653">
      <w:pPr>
        <w:spacing w:line="360" w:lineRule="auto"/>
        <w:jc w:val="both"/>
        <w:rPr>
          <w:rFonts w:ascii="Arial" w:hAnsi="Arial"/>
          <w:color w:val="000000"/>
        </w:rPr>
      </w:pPr>
      <w:r w:rsidRPr="006B2AED">
        <w:rPr>
          <w:rFonts w:ascii="Arial" w:hAnsi="Arial"/>
          <w:b/>
          <w:color w:val="000000"/>
        </w:rPr>
        <w:t xml:space="preserve">ΗΜΕΡΟΜΗΝΙΑ ΓΕΝΝΗΣΕΩΣ:  </w:t>
      </w:r>
      <w:r w:rsidRPr="006B2AED">
        <w:rPr>
          <w:rFonts w:ascii="Arial" w:hAnsi="Arial"/>
          <w:color w:val="000000"/>
        </w:rPr>
        <w:t>1-1-1964</w:t>
      </w:r>
    </w:p>
    <w:p w:rsidR="000E4653" w:rsidRPr="006B2AED" w:rsidRDefault="000E4653" w:rsidP="000E4653">
      <w:pPr>
        <w:spacing w:line="360" w:lineRule="auto"/>
        <w:jc w:val="both"/>
        <w:rPr>
          <w:rFonts w:ascii="Arial" w:hAnsi="Arial"/>
          <w:color w:val="000000"/>
        </w:rPr>
      </w:pPr>
      <w:r w:rsidRPr="006B2AED">
        <w:rPr>
          <w:rFonts w:ascii="Arial" w:hAnsi="Arial"/>
          <w:b/>
          <w:color w:val="000000"/>
          <w:lang w:val="en-US"/>
        </w:rPr>
        <w:t>E</w:t>
      </w:r>
      <w:r w:rsidRPr="006B2AED">
        <w:rPr>
          <w:rFonts w:ascii="Arial" w:hAnsi="Arial"/>
          <w:b/>
          <w:color w:val="000000"/>
        </w:rPr>
        <w:t>ΠΑΓΓΕΛΜΑ:</w:t>
      </w:r>
      <w:r w:rsidRPr="006B2AED">
        <w:rPr>
          <w:rFonts w:ascii="Arial" w:hAnsi="Arial"/>
          <w:color w:val="000000"/>
        </w:rPr>
        <w:t xml:space="preserve"> </w:t>
      </w:r>
      <w:r w:rsidRPr="006B2AED">
        <w:rPr>
          <w:rFonts w:ascii="Arial" w:hAnsi="Arial"/>
          <w:color w:val="000000"/>
          <w:lang w:val="en-US"/>
        </w:rPr>
        <w:t>X</w:t>
      </w:r>
      <w:r w:rsidRPr="006B2AED">
        <w:rPr>
          <w:rFonts w:ascii="Arial" w:hAnsi="Arial"/>
          <w:color w:val="000000"/>
        </w:rPr>
        <w:t>ημικός Μηχανικός – Μηχανικός Τροφίμων.</w:t>
      </w:r>
    </w:p>
    <w:p w:rsidR="000E4653" w:rsidRPr="006B2AED" w:rsidRDefault="000E4653" w:rsidP="000E4653">
      <w:pPr>
        <w:spacing w:line="360" w:lineRule="auto"/>
        <w:jc w:val="both"/>
        <w:rPr>
          <w:rFonts w:ascii="Arial" w:hAnsi="Arial"/>
          <w:color w:val="000000"/>
        </w:rPr>
      </w:pPr>
      <w:r w:rsidRPr="006B2AED">
        <w:rPr>
          <w:rFonts w:ascii="Arial" w:hAnsi="Arial"/>
          <w:b/>
          <w:color w:val="000000"/>
        </w:rPr>
        <w:t xml:space="preserve">ΟΙΚΟΓΕΝΕΙΑΚΗ ΚΑΤΑΣΤΑΣΗ : </w:t>
      </w:r>
      <w:r w:rsidRPr="006B2AED">
        <w:rPr>
          <w:rFonts w:ascii="Arial" w:hAnsi="Arial"/>
          <w:color w:val="000000"/>
        </w:rPr>
        <w:t>Έγγαμος με ένα παιδί</w:t>
      </w:r>
    </w:p>
    <w:p w:rsidR="000E4653" w:rsidRPr="006B2AED" w:rsidRDefault="000E4653" w:rsidP="000E4653">
      <w:pPr>
        <w:spacing w:line="360" w:lineRule="auto"/>
        <w:jc w:val="both"/>
        <w:rPr>
          <w:rFonts w:ascii="Arial" w:hAnsi="Arial"/>
          <w:color w:val="000000"/>
        </w:rPr>
      </w:pPr>
      <w:r w:rsidRPr="006B2AED">
        <w:rPr>
          <w:rFonts w:ascii="Arial" w:hAnsi="Arial"/>
          <w:b/>
          <w:color w:val="000000"/>
        </w:rPr>
        <w:t>ΔΙΕΥΘΥΝΣΗ ΚΑΤΟΙΚΙΑΣ</w:t>
      </w:r>
      <w:r w:rsidRPr="006B2AED">
        <w:rPr>
          <w:rFonts w:ascii="Arial" w:hAnsi="Arial"/>
          <w:color w:val="000000"/>
        </w:rPr>
        <w:t xml:space="preserve"> : Ρούσβελτ 50, 41222 Λάρισα</w:t>
      </w:r>
    </w:p>
    <w:p w:rsidR="000E4653" w:rsidRPr="006B2AED" w:rsidRDefault="000E4653" w:rsidP="000E4653">
      <w:pPr>
        <w:spacing w:line="360" w:lineRule="auto"/>
        <w:jc w:val="both"/>
        <w:rPr>
          <w:rFonts w:ascii="Arial" w:hAnsi="Arial"/>
          <w:color w:val="000000"/>
        </w:rPr>
      </w:pPr>
      <w:r w:rsidRPr="006B2AED">
        <w:rPr>
          <w:rFonts w:ascii="Arial" w:hAnsi="Arial"/>
          <w:b/>
          <w:color w:val="000000"/>
        </w:rPr>
        <w:t xml:space="preserve">ΤΗΛΕΦΩΝΑ ΕΠΙΚΟΙΝΩΝΙΑΣ : </w:t>
      </w:r>
      <w:r w:rsidRPr="006B2AED">
        <w:rPr>
          <w:rFonts w:ascii="Arial" w:hAnsi="Arial"/>
          <w:color w:val="000000"/>
        </w:rPr>
        <w:t>2</w:t>
      </w:r>
      <w:r w:rsidR="00850B90">
        <w:rPr>
          <w:rFonts w:ascii="Arial" w:hAnsi="Arial"/>
          <w:color w:val="000000" w:themeColor="text1"/>
        </w:rPr>
        <w:t xml:space="preserve">410-684524 </w:t>
      </w:r>
      <w:r w:rsidRPr="006B2AED">
        <w:rPr>
          <w:rFonts w:ascii="Arial" w:hAnsi="Arial"/>
          <w:color w:val="000000"/>
        </w:rPr>
        <w:t xml:space="preserve"> ή 6944-191500 (</w:t>
      </w:r>
      <w:r w:rsidRPr="006B2AED">
        <w:rPr>
          <w:rFonts w:ascii="Arial" w:hAnsi="Arial"/>
          <w:color w:val="000000"/>
          <w:u w:val="single"/>
        </w:rPr>
        <w:t>κινητό</w:t>
      </w:r>
      <w:r w:rsidRPr="006B2AED">
        <w:rPr>
          <w:rFonts w:ascii="Arial" w:hAnsi="Arial"/>
          <w:color w:val="000000"/>
        </w:rPr>
        <w:t>)</w:t>
      </w:r>
    </w:p>
    <w:p w:rsidR="000E4653" w:rsidRPr="00850B90" w:rsidRDefault="000E4653" w:rsidP="000E4653">
      <w:pPr>
        <w:spacing w:line="360" w:lineRule="auto"/>
        <w:jc w:val="both"/>
        <w:rPr>
          <w:rFonts w:ascii="Arial" w:hAnsi="Arial"/>
          <w:color w:val="000000"/>
        </w:rPr>
      </w:pPr>
      <w:r w:rsidRPr="006B2AED">
        <w:rPr>
          <w:rFonts w:ascii="Arial" w:hAnsi="Arial"/>
          <w:b/>
          <w:color w:val="000000"/>
          <w:lang w:val="en-US"/>
        </w:rPr>
        <w:t>FAX</w:t>
      </w:r>
      <w:r w:rsidRPr="00850B90">
        <w:rPr>
          <w:rFonts w:ascii="Arial" w:hAnsi="Arial"/>
          <w:b/>
          <w:color w:val="000000"/>
        </w:rPr>
        <w:t xml:space="preserve"> :</w:t>
      </w:r>
      <w:r w:rsidRPr="00850B90">
        <w:rPr>
          <w:rFonts w:ascii="Arial" w:hAnsi="Arial"/>
          <w:color w:val="000000"/>
        </w:rPr>
        <w:t xml:space="preserve"> </w:t>
      </w:r>
      <w:r w:rsidRPr="006B2AED">
        <w:rPr>
          <w:rFonts w:ascii="Arial" w:hAnsi="Arial"/>
          <w:color w:val="000000"/>
        </w:rPr>
        <w:t>2</w:t>
      </w:r>
      <w:r w:rsidR="00850B90" w:rsidRPr="00850B90">
        <w:rPr>
          <w:rFonts w:ascii="Arial" w:hAnsi="Arial"/>
          <w:color w:val="000000" w:themeColor="text1"/>
        </w:rPr>
        <w:t>410-</w:t>
      </w:r>
      <w:r w:rsidR="00850B90">
        <w:rPr>
          <w:rFonts w:ascii="Arial" w:hAnsi="Arial"/>
          <w:color w:val="000000" w:themeColor="text1"/>
        </w:rPr>
        <w:t>613153</w:t>
      </w:r>
    </w:p>
    <w:p w:rsidR="000E4653" w:rsidRPr="006B2AED" w:rsidRDefault="000E4653" w:rsidP="000E4653">
      <w:pPr>
        <w:spacing w:line="360" w:lineRule="auto"/>
        <w:jc w:val="both"/>
        <w:rPr>
          <w:rFonts w:ascii="Arial" w:hAnsi="Arial"/>
          <w:color w:val="000000"/>
        </w:rPr>
      </w:pPr>
    </w:p>
    <w:p w:rsidR="000E4653" w:rsidRPr="006B2AED" w:rsidRDefault="000E4653" w:rsidP="000E4653">
      <w:pPr>
        <w:pStyle w:val="1"/>
        <w:rPr>
          <w:color w:val="000000"/>
        </w:rPr>
      </w:pPr>
      <w:r w:rsidRPr="006B2AED">
        <w:rPr>
          <w:color w:val="000000"/>
        </w:rPr>
        <w:t>ΕΚΠΑΙΔΕΥΣΗ</w:t>
      </w:r>
    </w:p>
    <w:p w:rsidR="000E4653" w:rsidRPr="006B2AED" w:rsidRDefault="000E4653" w:rsidP="000E4653">
      <w:pPr>
        <w:spacing w:line="360" w:lineRule="auto"/>
        <w:jc w:val="both"/>
        <w:rPr>
          <w:rFonts w:ascii="Arial" w:hAnsi="Arial"/>
          <w:b/>
          <w:color w:val="000000"/>
          <w:u w:val="single"/>
        </w:rPr>
      </w:pPr>
    </w:p>
    <w:p w:rsidR="000E4653" w:rsidRPr="006B2AED" w:rsidRDefault="000E4653" w:rsidP="000E4653">
      <w:pPr>
        <w:numPr>
          <w:ilvl w:val="0"/>
          <w:numId w:val="3"/>
        </w:numPr>
        <w:spacing w:line="360" w:lineRule="auto"/>
        <w:jc w:val="both"/>
        <w:rPr>
          <w:rFonts w:ascii="Arial" w:hAnsi="Arial"/>
          <w:color w:val="000000"/>
        </w:rPr>
      </w:pPr>
      <w:r w:rsidRPr="006B2AED">
        <w:rPr>
          <w:rFonts w:ascii="Arial" w:hAnsi="Arial"/>
          <w:b/>
          <w:color w:val="000000"/>
          <w:sz w:val="28"/>
          <w:u w:val="single"/>
        </w:rPr>
        <w:t>1999</w:t>
      </w:r>
      <w:r w:rsidRPr="006B2AED">
        <w:rPr>
          <w:rFonts w:ascii="Arial" w:hAnsi="Arial"/>
          <w:b/>
          <w:color w:val="000000"/>
          <w:sz w:val="28"/>
        </w:rPr>
        <w:t>.</w:t>
      </w:r>
      <w:r w:rsidRPr="006B2AED">
        <w:rPr>
          <w:rFonts w:ascii="Arial" w:hAnsi="Arial"/>
          <w:b/>
          <w:color w:val="000000"/>
        </w:rPr>
        <w:t xml:space="preserve"> </w:t>
      </w:r>
      <w:r w:rsidRPr="006B2AED">
        <w:rPr>
          <w:rFonts w:ascii="Arial" w:hAnsi="Arial"/>
          <w:color w:val="000000"/>
        </w:rPr>
        <w:t xml:space="preserve">Διδακτορικό Δίπλωμα από το Τμήμα Χημικών Μηχανικών του Αριστοτελείου Πανεπιστημίου Θεσ/νικης με βαθμό ‘’ Αριστα’’. </w:t>
      </w:r>
    </w:p>
    <w:p w:rsidR="000E4653" w:rsidRPr="006B2AED" w:rsidRDefault="000E4653" w:rsidP="000E4653">
      <w:pPr>
        <w:spacing w:line="360" w:lineRule="auto"/>
        <w:ind w:left="360"/>
        <w:jc w:val="both"/>
        <w:rPr>
          <w:rFonts w:ascii="Arial" w:hAnsi="Arial"/>
          <w:i/>
          <w:color w:val="000000"/>
        </w:rPr>
      </w:pPr>
      <w:r w:rsidRPr="006B2AED">
        <w:rPr>
          <w:rFonts w:ascii="Arial" w:hAnsi="Arial"/>
          <w:b/>
          <w:color w:val="000000"/>
          <w:u w:val="single"/>
        </w:rPr>
        <w:t>Αντικείμενο :</w:t>
      </w:r>
      <w:r w:rsidRPr="006B2AED">
        <w:rPr>
          <w:rFonts w:ascii="Arial" w:hAnsi="Arial"/>
          <w:color w:val="000000"/>
        </w:rPr>
        <w:t xml:space="preserve">   </w:t>
      </w:r>
      <w:r w:rsidRPr="006B2AED">
        <w:rPr>
          <w:rFonts w:ascii="Arial" w:hAnsi="Arial"/>
          <w:i/>
          <w:color w:val="000000"/>
          <w:lang w:val="en-US"/>
        </w:rPr>
        <w:t>M</w:t>
      </w:r>
      <w:r w:rsidRPr="006B2AED">
        <w:rPr>
          <w:rFonts w:ascii="Arial" w:hAnsi="Arial"/>
          <w:i/>
          <w:color w:val="000000"/>
        </w:rPr>
        <w:t xml:space="preserve">ηχανική &amp; </w:t>
      </w:r>
      <w:r w:rsidRPr="006B2AED">
        <w:rPr>
          <w:rFonts w:ascii="Arial" w:hAnsi="Arial"/>
          <w:i/>
          <w:color w:val="000000"/>
          <w:lang w:val="en-US"/>
        </w:rPr>
        <w:t>E</w:t>
      </w:r>
      <w:r w:rsidRPr="006B2AED">
        <w:rPr>
          <w:rFonts w:ascii="Arial" w:hAnsi="Arial"/>
          <w:i/>
          <w:color w:val="000000"/>
        </w:rPr>
        <w:t>πεξεργασία Τροφίμων</w:t>
      </w:r>
    </w:p>
    <w:p w:rsidR="000E4653" w:rsidRPr="006B2AED" w:rsidRDefault="000E4653" w:rsidP="000E4653">
      <w:pPr>
        <w:spacing w:line="360" w:lineRule="auto"/>
        <w:ind w:left="360"/>
        <w:jc w:val="both"/>
        <w:rPr>
          <w:rFonts w:ascii="Arial" w:hAnsi="Arial"/>
          <w:b/>
          <w:color w:val="000000"/>
          <w:u w:val="single"/>
        </w:rPr>
      </w:pPr>
      <w:r w:rsidRPr="006B2AED">
        <w:rPr>
          <w:rFonts w:ascii="Arial" w:hAnsi="Arial"/>
          <w:b/>
          <w:color w:val="000000"/>
          <w:u w:val="single"/>
        </w:rPr>
        <w:t>Τίτλος Διατριβής :</w:t>
      </w:r>
      <w:r w:rsidRPr="006B2AED">
        <w:rPr>
          <w:rFonts w:ascii="Arial" w:hAnsi="Arial"/>
          <w:color w:val="000000"/>
        </w:rPr>
        <w:t xml:space="preserve">  «Η Μελέτη της Συμπυκνώσεως του Χυμού Τομάτας με την Μέθοδο της Αμέσου Ωσμώσεως». </w:t>
      </w:r>
    </w:p>
    <w:p w:rsidR="000E4653" w:rsidRPr="006B2AED" w:rsidRDefault="000E4653" w:rsidP="000E4653">
      <w:pPr>
        <w:numPr>
          <w:ilvl w:val="0"/>
          <w:numId w:val="3"/>
        </w:numPr>
        <w:spacing w:line="360" w:lineRule="auto"/>
        <w:jc w:val="both"/>
        <w:rPr>
          <w:rFonts w:ascii="Arial" w:hAnsi="Arial"/>
          <w:color w:val="000000"/>
        </w:rPr>
      </w:pPr>
      <w:r w:rsidRPr="006B2AED">
        <w:rPr>
          <w:rFonts w:ascii="Arial" w:hAnsi="Arial"/>
          <w:b/>
          <w:color w:val="000000"/>
          <w:sz w:val="28"/>
          <w:u w:val="single"/>
        </w:rPr>
        <w:t xml:space="preserve">1990. </w:t>
      </w:r>
      <w:r w:rsidRPr="006B2AED">
        <w:rPr>
          <w:rFonts w:ascii="Arial" w:hAnsi="Arial"/>
          <w:color w:val="000000"/>
        </w:rPr>
        <w:t xml:space="preserve"> Πτυχίο Χημικού Μηχανικού της Πολυτεχνικής Σχολής Θεσ/νικης.</w:t>
      </w:r>
    </w:p>
    <w:p w:rsidR="000E4653" w:rsidRPr="006B2AED" w:rsidRDefault="000E4653" w:rsidP="000E4653">
      <w:pPr>
        <w:spacing w:line="360" w:lineRule="auto"/>
        <w:ind w:left="360"/>
        <w:jc w:val="both"/>
        <w:rPr>
          <w:rFonts w:ascii="Arial" w:hAnsi="Arial"/>
          <w:color w:val="000000"/>
        </w:rPr>
      </w:pPr>
      <w:r w:rsidRPr="006B2AED">
        <w:rPr>
          <w:rFonts w:ascii="Arial" w:hAnsi="Arial"/>
          <w:b/>
          <w:color w:val="000000"/>
          <w:u w:val="single"/>
        </w:rPr>
        <w:t xml:space="preserve">Βαθμός Πτυχίου : </w:t>
      </w:r>
      <w:r w:rsidRPr="006B2AED">
        <w:rPr>
          <w:rFonts w:ascii="Arial" w:hAnsi="Arial"/>
          <w:color w:val="000000"/>
        </w:rPr>
        <w:t xml:space="preserve">‘’Λίαν Καλώς’’ 8,15 από 10 </w:t>
      </w:r>
    </w:p>
    <w:p w:rsidR="000E4653" w:rsidRPr="006B2AED" w:rsidRDefault="000E4653" w:rsidP="000E4653">
      <w:pPr>
        <w:spacing w:line="360" w:lineRule="auto"/>
        <w:jc w:val="both"/>
        <w:rPr>
          <w:rFonts w:ascii="Arial" w:hAnsi="Arial"/>
          <w:b/>
          <w:color w:val="000000"/>
          <w:u w:val="single"/>
        </w:rPr>
      </w:pPr>
    </w:p>
    <w:p w:rsidR="000E4653" w:rsidRPr="006B2AED" w:rsidRDefault="000E4653" w:rsidP="000E4653">
      <w:pPr>
        <w:pStyle w:val="1"/>
        <w:rPr>
          <w:color w:val="000000"/>
        </w:rPr>
      </w:pPr>
      <w:r w:rsidRPr="006B2AED">
        <w:rPr>
          <w:color w:val="000000"/>
        </w:rPr>
        <w:t>ΕΠΑΓΓΕΛΜΑΤΙΚΗ ΕΜΠΕΙΡΙΑ</w:t>
      </w:r>
    </w:p>
    <w:p w:rsidR="000E4653" w:rsidRPr="006B2AED" w:rsidRDefault="000E4653" w:rsidP="000E4653">
      <w:pPr>
        <w:spacing w:line="360" w:lineRule="auto"/>
        <w:ind w:left="2552" w:hanging="2552"/>
        <w:jc w:val="both"/>
        <w:rPr>
          <w:rFonts w:ascii="Arial" w:hAnsi="Arial" w:cs="Arial"/>
          <w:color w:val="000000"/>
        </w:rPr>
      </w:pPr>
      <w:r w:rsidRPr="006B2AED">
        <w:rPr>
          <w:color w:val="000000" w:themeColor="text1"/>
        </w:rPr>
        <w:t xml:space="preserve">      </w:t>
      </w:r>
      <w:r w:rsidRPr="006B2AED">
        <w:rPr>
          <w:rFonts w:ascii="Arial" w:hAnsi="Arial" w:cs="Arial"/>
          <w:b/>
          <w:color w:val="000000" w:themeColor="text1"/>
          <w:sz w:val="28"/>
          <w:szCs w:val="28"/>
        </w:rPr>
        <w:t xml:space="preserve">2008-σήμερα : </w:t>
      </w:r>
      <w:r w:rsidRPr="006B2AED">
        <w:rPr>
          <w:rFonts w:ascii="Arial" w:hAnsi="Arial" w:cs="Arial"/>
          <w:color w:val="000000" w:themeColor="text1"/>
          <w:lang w:val="en-US"/>
        </w:rPr>
        <w:t>E</w:t>
      </w:r>
      <w:r w:rsidRPr="006B2AED">
        <w:rPr>
          <w:rFonts w:ascii="Arial" w:hAnsi="Arial" w:cs="Arial"/>
          <w:color w:val="000000" w:themeColor="text1"/>
        </w:rPr>
        <w:t>πίκουρος Καθηγητής Μηχανικής Μεταποίησης Αγροτικών Προϊόντων-Τμήμα Μηχανικής Βιοσυστημάτων ΤΕΙ Λάρισας</w:t>
      </w:r>
    </w:p>
    <w:p w:rsidR="000E4653" w:rsidRPr="006B2AED" w:rsidRDefault="000E4653" w:rsidP="000E4653">
      <w:pPr>
        <w:spacing w:line="360" w:lineRule="auto"/>
        <w:ind w:left="360"/>
        <w:jc w:val="both"/>
        <w:rPr>
          <w:rFonts w:ascii="Arial" w:hAnsi="Arial"/>
          <w:color w:val="000000"/>
        </w:rPr>
      </w:pPr>
      <w:r w:rsidRPr="006B2AED">
        <w:rPr>
          <w:rFonts w:ascii="Arial" w:hAnsi="Arial"/>
          <w:b/>
          <w:color w:val="000000"/>
          <w:sz w:val="28"/>
          <w:u w:val="single"/>
        </w:rPr>
        <w:t>2000-200</w:t>
      </w:r>
      <w:r w:rsidRPr="006B2AED">
        <w:rPr>
          <w:rFonts w:ascii="Arial" w:hAnsi="Arial"/>
          <w:b/>
          <w:color w:val="000000" w:themeColor="text1"/>
          <w:sz w:val="28"/>
          <w:u w:val="single"/>
        </w:rPr>
        <w:t>8</w:t>
      </w:r>
      <w:r w:rsidRPr="006B2AED">
        <w:rPr>
          <w:rFonts w:ascii="Arial" w:hAnsi="Arial"/>
          <w:b/>
          <w:color w:val="000000"/>
          <w:sz w:val="28"/>
        </w:rPr>
        <w:t xml:space="preserve">. </w:t>
      </w:r>
      <w:r w:rsidRPr="006B2AED">
        <w:rPr>
          <w:rFonts w:ascii="Arial" w:hAnsi="Arial"/>
          <w:color w:val="000000"/>
        </w:rPr>
        <w:t xml:space="preserve">Υπάλληλος του Υπουργείου Εθνικής Άμυνας με Χώρο Υπηρεσίας το στρατιωτικό Εργοστάσιο Βάσεως 303 ΠΕΒ στη Λάρισα. Εργασία ως Χημικός Μηχανικός για σύνταξη τεχνικοοικονομικών μελετών. Μελετητής και Τεχνικός σύμβουλος των εταιριών </w:t>
      </w:r>
      <w:r w:rsidRPr="006B2AED">
        <w:rPr>
          <w:rFonts w:ascii="Arial" w:hAnsi="Arial"/>
          <w:color w:val="000000"/>
          <w:lang w:val="en-US"/>
        </w:rPr>
        <w:t>EXPERT</w:t>
      </w:r>
      <w:r w:rsidRPr="006B2AED">
        <w:rPr>
          <w:rFonts w:ascii="Arial" w:hAnsi="Arial"/>
          <w:color w:val="000000"/>
        </w:rPr>
        <w:t xml:space="preserve"> </w:t>
      </w:r>
      <w:r w:rsidRPr="006B2AED">
        <w:rPr>
          <w:rFonts w:ascii="Arial" w:hAnsi="Arial"/>
          <w:color w:val="000000"/>
          <w:lang w:val="en-US"/>
        </w:rPr>
        <w:t>CONSULTING</w:t>
      </w:r>
      <w:r w:rsidRPr="006B2AED">
        <w:rPr>
          <w:rFonts w:ascii="Arial" w:hAnsi="Arial"/>
          <w:color w:val="000000"/>
        </w:rPr>
        <w:t xml:space="preserve">, Παναγούλη 45, Λάρισα, ΑΝΑΠΤΥΞΙΑΚΗ ΕΜΠΟΡΙΚΗ Ε.Π.Ε. –Βασ. </w:t>
      </w:r>
      <w:r w:rsidRPr="006B2AED">
        <w:rPr>
          <w:rFonts w:ascii="Arial" w:hAnsi="Arial"/>
          <w:color w:val="000000"/>
        </w:rPr>
        <w:lastRenderedPageBreak/>
        <w:t xml:space="preserve">Ηρακλείου 4, Θεσσαλονίκη και ΑΦΟΙ ΝΤΟΥΦΑ Ο.Ε, Βιομηχανία Σφολιάτας-Ζύμης &amp; Ειδών Ζαχαροπλαστικής Γιάννουλη Λάρισας σε θέματα τεχνολογίας και ποιότητας. </w:t>
      </w:r>
    </w:p>
    <w:p w:rsidR="000E4653" w:rsidRPr="006B2AED" w:rsidRDefault="000E4653" w:rsidP="000E4653">
      <w:pPr>
        <w:spacing w:line="360" w:lineRule="auto"/>
        <w:jc w:val="both"/>
        <w:rPr>
          <w:color w:val="000000"/>
          <w:sz w:val="28"/>
        </w:rPr>
      </w:pPr>
    </w:p>
    <w:p w:rsidR="000E4653" w:rsidRPr="006B2AED" w:rsidRDefault="000E4653" w:rsidP="000E4653">
      <w:pPr>
        <w:spacing w:line="360" w:lineRule="auto"/>
        <w:ind w:left="360"/>
        <w:jc w:val="both"/>
        <w:rPr>
          <w:rFonts w:ascii="Arial" w:hAnsi="Arial"/>
          <w:color w:val="000000" w:themeColor="text1"/>
        </w:rPr>
      </w:pPr>
      <w:r w:rsidRPr="006B2AED">
        <w:rPr>
          <w:rFonts w:ascii="Arial" w:hAnsi="Arial"/>
          <w:b/>
          <w:color w:val="000000"/>
          <w:sz w:val="28"/>
          <w:u w:val="single"/>
        </w:rPr>
        <w:t>1996-2000.</w:t>
      </w:r>
      <w:r w:rsidRPr="006B2AED">
        <w:rPr>
          <w:rFonts w:ascii="Arial" w:hAnsi="Arial"/>
          <w:b/>
          <w:color w:val="000000"/>
          <w:u w:val="single"/>
        </w:rPr>
        <w:t xml:space="preserve"> </w:t>
      </w:r>
      <w:r w:rsidRPr="006B2AED">
        <w:rPr>
          <w:rFonts w:ascii="Arial" w:hAnsi="Arial"/>
          <w:color w:val="000000"/>
        </w:rPr>
        <w:t xml:space="preserve"> Εργασία στην Εταιρία Συμβούλων Επιχειρήσεων ΑΝΑΠΤΥΞΙΑΚΗ – ΕΜΠΟΡΙΚΗ Ε.Π.Ε. – Βασιλέως Ηρακλείου 4 – 54625 Θεσ/νικη. Αντικείμενο εργασίας η σύνταξη τεχνικοοικονομικών μελετών βιομηχανικών επενδύσεων και η παρακολούθηση εξέλιξης των έργων για λογαριασμό της εταιρίας. Έμφαση στη βιομηχανία Μεταποίησης/ Τυποποίησης Τροφίμων &amp; Ποτών και Γεωργική Βιομηχανία γενικά. </w:t>
      </w:r>
    </w:p>
    <w:p w:rsidR="000E4653" w:rsidRPr="006B2AED" w:rsidRDefault="000E4653" w:rsidP="000E4653">
      <w:pPr>
        <w:spacing w:line="360" w:lineRule="auto"/>
        <w:ind w:left="360"/>
        <w:jc w:val="both"/>
        <w:rPr>
          <w:rFonts w:ascii="Arial" w:hAnsi="Arial"/>
          <w:color w:val="000000"/>
        </w:rPr>
      </w:pPr>
    </w:p>
    <w:p w:rsidR="000E4653" w:rsidRPr="006B2AED" w:rsidRDefault="000E4653" w:rsidP="000E4653">
      <w:pPr>
        <w:spacing w:line="360" w:lineRule="auto"/>
        <w:ind w:left="360"/>
        <w:jc w:val="both"/>
        <w:rPr>
          <w:rFonts w:ascii="Arial" w:hAnsi="Arial"/>
          <w:color w:val="000000"/>
        </w:rPr>
      </w:pPr>
      <w:r w:rsidRPr="006B2AED">
        <w:rPr>
          <w:rFonts w:ascii="Arial" w:hAnsi="Arial"/>
          <w:b/>
          <w:color w:val="000000"/>
          <w:sz w:val="28"/>
          <w:u w:val="single"/>
        </w:rPr>
        <w:t>1995-1996.</w:t>
      </w:r>
      <w:r w:rsidRPr="006B2AED">
        <w:rPr>
          <w:rFonts w:ascii="Arial" w:hAnsi="Arial"/>
          <w:color w:val="000000"/>
        </w:rPr>
        <w:tab/>
        <w:t>Εργασία ως Επιστήμονας Ερευνητής στο Ινστιτούτο Ερεύνης Τροφίμων και Ποτών (</w:t>
      </w:r>
      <w:r w:rsidRPr="006B2AED">
        <w:rPr>
          <w:rFonts w:ascii="Arial" w:hAnsi="Arial"/>
          <w:color w:val="000000"/>
          <w:lang w:val="en-US"/>
        </w:rPr>
        <w:t>Food</w:t>
      </w:r>
      <w:r w:rsidRPr="006B2AED">
        <w:rPr>
          <w:rFonts w:ascii="Arial" w:hAnsi="Arial"/>
          <w:color w:val="000000"/>
        </w:rPr>
        <w:t xml:space="preserve"> </w:t>
      </w:r>
      <w:r w:rsidRPr="006B2AED">
        <w:rPr>
          <w:rFonts w:ascii="Arial" w:hAnsi="Arial"/>
          <w:color w:val="000000"/>
          <w:lang w:val="en-US"/>
        </w:rPr>
        <w:t>Research</w:t>
      </w:r>
      <w:r w:rsidRPr="006B2AED">
        <w:rPr>
          <w:rFonts w:ascii="Arial" w:hAnsi="Arial"/>
          <w:color w:val="000000"/>
        </w:rPr>
        <w:t xml:space="preserve"> </w:t>
      </w:r>
      <w:r w:rsidRPr="006B2AED">
        <w:rPr>
          <w:rFonts w:ascii="Arial" w:hAnsi="Arial"/>
          <w:color w:val="000000"/>
          <w:lang w:val="en-US"/>
        </w:rPr>
        <w:t>Centre</w:t>
      </w:r>
      <w:r w:rsidRPr="006B2AED">
        <w:rPr>
          <w:rFonts w:ascii="Arial" w:hAnsi="Arial"/>
          <w:color w:val="000000"/>
        </w:rPr>
        <w:t xml:space="preserve">) του Πανεπιστημίου του </w:t>
      </w:r>
      <w:r w:rsidRPr="006B2AED">
        <w:rPr>
          <w:rFonts w:ascii="Arial" w:hAnsi="Arial"/>
          <w:color w:val="000000"/>
          <w:lang w:val="en-US"/>
        </w:rPr>
        <w:t>Lincolnshire</w:t>
      </w:r>
      <w:r w:rsidRPr="006B2AED">
        <w:rPr>
          <w:rFonts w:ascii="Arial" w:hAnsi="Arial"/>
          <w:color w:val="000000"/>
        </w:rPr>
        <w:t xml:space="preserve"> &amp; </w:t>
      </w:r>
      <w:r w:rsidRPr="006B2AED">
        <w:rPr>
          <w:rFonts w:ascii="Arial" w:hAnsi="Arial"/>
          <w:color w:val="000000"/>
          <w:lang w:val="en-US"/>
        </w:rPr>
        <w:t>Humberside</w:t>
      </w:r>
      <w:r w:rsidRPr="006B2AED">
        <w:rPr>
          <w:rFonts w:ascii="Arial" w:hAnsi="Arial"/>
          <w:color w:val="000000"/>
        </w:rPr>
        <w:t xml:space="preserve"> στην πόλη </w:t>
      </w:r>
      <w:r w:rsidRPr="006B2AED">
        <w:rPr>
          <w:rFonts w:ascii="Arial" w:hAnsi="Arial"/>
          <w:color w:val="000000"/>
          <w:lang w:val="en-US"/>
        </w:rPr>
        <w:t>Grimsby</w:t>
      </w:r>
      <w:r w:rsidRPr="006B2AED">
        <w:rPr>
          <w:rFonts w:ascii="Arial" w:hAnsi="Arial"/>
          <w:color w:val="000000"/>
        </w:rPr>
        <w:t xml:space="preserve">  της Μεγάλης Βρεταννίας. Εργασία επιχορηγούμενη από την Ευρωπαϊκή Ενωση μέσω του Προγράμματος ‘’</w:t>
      </w:r>
      <w:r w:rsidRPr="006B2AED">
        <w:rPr>
          <w:rFonts w:ascii="Arial" w:hAnsi="Arial"/>
          <w:color w:val="000000"/>
          <w:lang w:val="en-US"/>
        </w:rPr>
        <w:t>Training</w:t>
      </w:r>
      <w:r w:rsidRPr="006B2AED">
        <w:rPr>
          <w:rFonts w:ascii="Arial" w:hAnsi="Arial"/>
          <w:color w:val="000000"/>
        </w:rPr>
        <w:t xml:space="preserve"> </w:t>
      </w:r>
      <w:r w:rsidRPr="006B2AED">
        <w:rPr>
          <w:rFonts w:ascii="Arial" w:hAnsi="Arial"/>
          <w:color w:val="000000"/>
          <w:lang w:val="en-US"/>
        </w:rPr>
        <w:t>and</w:t>
      </w:r>
      <w:r w:rsidRPr="006B2AED">
        <w:rPr>
          <w:rFonts w:ascii="Arial" w:hAnsi="Arial"/>
          <w:color w:val="000000"/>
        </w:rPr>
        <w:t xml:space="preserve"> </w:t>
      </w:r>
      <w:r w:rsidRPr="006B2AED">
        <w:rPr>
          <w:rFonts w:ascii="Arial" w:hAnsi="Arial"/>
          <w:color w:val="000000"/>
          <w:lang w:val="en-US"/>
        </w:rPr>
        <w:t>Mobility</w:t>
      </w:r>
      <w:r w:rsidRPr="006B2AED">
        <w:rPr>
          <w:rFonts w:ascii="Arial" w:hAnsi="Arial"/>
          <w:color w:val="000000"/>
        </w:rPr>
        <w:t xml:space="preserve"> </w:t>
      </w:r>
      <w:r w:rsidRPr="006B2AED">
        <w:rPr>
          <w:rFonts w:ascii="Arial" w:hAnsi="Arial"/>
          <w:color w:val="000000"/>
          <w:lang w:val="en-US"/>
        </w:rPr>
        <w:t>of</w:t>
      </w:r>
      <w:r w:rsidRPr="006B2AED">
        <w:rPr>
          <w:rFonts w:ascii="Arial" w:hAnsi="Arial"/>
          <w:color w:val="000000"/>
        </w:rPr>
        <w:t xml:space="preserve"> </w:t>
      </w:r>
      <w:r w:rsidRPr="006B2AED">
        <w:rPr>
          <w:rFonts w:ascii="Arial" w:hAnsi="Arial"/>
          <w:color w:val="000000"/>
          <w:lang w:val="en-US"/>
        </w:rPr>
        <w:t>Researchers</w:t>
      </w:r>
      <w:r w:rsidRPr="006B2AED">
        <w:rPr>
          <w:rFonts w:ascii="Arial" w:hAnsi="Arial"/>
          <w:color w:val="000000"/>
        </w:rPr>
        <w:t xml:space="preserve">’’. </w:t>
      </w:r>
      <w:r w:rsidRPr="006B2AED">
        <w:rPr>
          <w:rFonts w:ascii="Arial" w:hAnsi="Arial"/>
          <w:color w:val="000000"/>
          <w:lang w:val="en-US"/>
        </w:rPr>
        <w:t>A</w:t>
      </w:r>
      <w:r w:rsidRPr="006B2AED">
        <w:rPr>
          <w:rFonts w:ascii="Arial" w:hAnsi="Arial"/>
          <w:color w:val="000000"/>
        </w:rPr>
        <w:t xml:space="preserve">ντικείμενο της ερεύνης η εφαρμογή της τεχνολογίας αμέσου ωσμώσεως στη συμπύκνωση χυμών φρούτων και λαχανικών. </w:t>
      </w:r>
    </w:p>
    <w:p w:rsidR="000E4653" w:rsidRPr="006B2AED" w:rsidRDefault="000E4653" w:rsidP="000E4653">
      <w:pPr>
        <w:spacing w:line="360" w:lineRule="auto"/>
        <w:jc w:val="both"/>
        <w:rPr>
          <w:rFonts w:ascii="Arial" w:hAnsi="Arial"/>
          <w:b/>
          <w:color w:val="000000"/>
          <w:sz w:val="28"/>
          <w:u w:val="single"/>
        </w:rPr>
      </w:pPr>
    </w:p>
    <w:p w:rsidR="000E4653" w:rsidRPr="006B2AED" w:rsidRDefault="000E4653" w:rsidP="000E4653">
      <w:pPr>
        <w:spacing w:line="360" w:lineRule="auto"/>
        <w:ind w:left="360"/>
        <w:jc w:val="both"/>
        <w:rPr>
          <w:rFonts w:ascii="Arial" w:hAnsi="Arial"/>
          <w:color w:val="000000"/>
        </w:rPr>
      </w:pPr>
      <w:r w:rsidRPr="006B2AED">
        <w:rPr>
          <w:rFonts w:ascii="Arial" w:hAnsi="Arial"/>
          <w:b/>
          <w:color w:val="000000"/>
          <w:sz w:val="28"/>
          <w:u w:val="single"/>
        </w:rPr>
        <w:t xml:space="preserve">1-5-1991 εως 31-12-1994. </w:t>
      </w:r>
      <w:r w:rsidRPr="006B2AED">
        <w:rPr>
          <w:rFonts w:ascii="Arial" w:hAnsi="Arial"/>
          <w:color w:val="000000"/>
        </w:rPr>
        <w:t xml:space="preserve">Αναπληρωτής Τεχνικός Διευθυντής στην Βιομηχανία Κονσερβών Φρούτων και Τοματοπολτού ΒΙΤΟΜ Α.Β.Ε.Ε. στα Κουφάλια – Θεσ/νικης. Βασικός σχεδιαστής των τεχνικών επεμβάσεων στο εργοστάσιο, της συντήρησης των μηχανημάτων και της πολιτικής ποιότητας της εταιρίας με ουσιαστικές αρμοδιότητες στον έλεγχο παραγωγής. Τεχνική υποστήριξη των πελατών του εξωτερικού με εκτεταμένο πρόγραμμα ταξιδίων στο εξωτερικό και επιμορφώσεις σε θέματα </w:t>
      </w:r>
      <w:r w:rsidRPr="006B2AED">
        <w:rPr>
          <w:rFonts w:ascii="Arial" w:hAnsi="Arial"/>
          <w:color w:val="000000"/>
          <w:u w:val="single"/>
        </w:rPr>
        <w:t>τεχνολογίας</w:t>
      </w:r>
      <w:r w:rsidRPr="006B2AED">
        <w:rPr>
          <w:rFonts w:ascii="Arial" w:hAnsi="Arial"/>
          <w:color w:val="000000"/>
        </w:rPr>
        <w:t xml:space="preserve"> και ποιότητας τροφίμων (Ι</w:t>
      </w:r>
      <w:r w:rsidRPr="006B2AED">
        <w:rPr>
          <w:rFonts w:ascii="Arial" w:hAnsi="Arial"/>
          <w:color w:val="000000"/>
          <w:lang w:val="en-US"/>
        </w:rPr>
        <w:t>SO</w:t>
      </w:r>
      <w:r w:rsidRPr="006B2AED">
        <w:rPr>
          <w:rFonts w:ascii="Arial" w:hAnsi="Arial"/>
          <w:color w:val="000000"/>
        </w:rPr>
        <w:t xml:space="preserve">, </w:t>
      </w:r>
      <w:r w:rsidRPr="006B2AED">
        <w:rPr>
          <w:rFonts w:ascii="Arial" w:hAnsi="Arial"/>
          <w:color w:val="000000"/>
          <w:lang w:val="en-US"/>
        </w:rPr>
        <w:t>HACCP</w:t>
      </w:r>
      <w:r w:rsidRPr="006B2AED">
        <w:rPr>
          <w:rFonts w:ascii="Arial" w:hAnsi="Arial"/>
          <w:color w:val="000000"/>
        </w:rPr>
        <w:t xml:space="preserve">, σύγχρονες τεχνικές ποιοτικού ελέγχου). </w:t>
      </w:r>
    </w:p>
    <w:p w:rsidR="000E4653" w:rsidRPr="006B2AED" w:rsidRDefault="000E4653" w:rsidP="000E4653">
      <w:pPr>
        <w:spacing w:line="360" w:lineRule="auto"/>
        <w:jc w:val="both"/>
        <w:rPr>
          <w:rFonts w:ascii="Arial" w:hAnsi="Arial"/>
          <w:b/>
          <w:color w:val="000000"/>
          <w:sz w:val="28"/>
          <w:u w:val="single"/>
        </w:rPr>
      </w:pPr>
    </w:p>
    <w:p w:rsidR="000E4653" w:rsidRPr="006B2AED" w:rsidRDefault="000E4653" w:rsidP="000E4653">
      <w:pPr>
        <w:spacing w:line="360" w:lineRule="auto"/>
        <w:ind w:left="360"/>
        <w:jc w:val="both"/>
        <w:rPr>
          <w:rFonts w:ascii="Arial" w:hAnsi="Arial"/>
          <w:color w:val="000000"/>
        </w:rPr>
      </w:pPr>
      <w:r w:rsidRPr="006B2AED">
        <w:rPr>
          <w:rFonts w:ascii="Arial" w:hAnsi="Arial"/>
          <w:b/>
          <w:color w:val="000000"/>
          <w:sz w:val="28"/>
          <w:u w:val="single"/>
        </w:rPr>
        <w:t>1989-1991.</w:t>
      </w:r>
      <w:r w:rsidRPr="006B2AED">
        <w:rPr>
          <w:rFonts w:ascii="Arial" w:hAnsi="Arial"/>
          <w:color w:val="000000"/>
        </w:rPr>
        <w:tab/>
        <w:t xml:space="preserve">Διευθυντής Παραγωγής και Τεχνικός Διευθυντής &amp; Διευθυντής Εργοστασίου σε μία από τις μεγαλύτερες βιομηχανίες Κονσερβοποίησης Φρούτων στη Βόρειο Ελλάδα, ΤΖΕΝΑ ΕΛΛΑΣ </w:t>
      </w:r>
      <w:r w:rsidRPr="006B2AED">
        <w:rPr>
          <w:rFonts w:ascii="Arial" w:hAnsi="Arial"/>
          <w:color w:val="000000"/>
        </w:rPr>
        <w:lastRenderedPageBreak/>
        <w:t xml:space="preserve">Α.Β.Ε.Ε., στο Βορεινό Αλμωπίας Νομού Πέλλης. Αρμοδιότητες ελέγχου και προγραμματισμού παραγωγής και συντήρησης του Εργοστασίου. </w:t>
      </w:r>
    </w:p>
    <w:p w:rsidR="000E4653" w:rsidRPr="006B2AED" w:rsidRDefault="000E4653" w:rsidP="000E4653">
      <w:pPr>
        <w:spacing w:line="360" w:lineRule="auto"/>
        <w:jc w:val="both"/>
        <w:rPr>
          <w:rFonts w:ascii="Arial" w:hAnsi="Arial"/>
          <w:b/>
          <w:color w:val="000000"/>
          <w:sz w:val="28"/>
          <w:u w:val="single"/>
        </w:rPr>
      </w:pPr>
    </w:p>
    <w:p w:rsidR="000E4653" w:rsidRPr="006B2AED" w:rsidRDefault="000E4653" w:rsidP="000E4653">
      <w:pPr>
        <w:numPr>
          <w:ilvl w:val="0"/>
          <w:numId w:val="4"/>
        </w:numPr>
        <w:spacing w:line="360" w:lineRule="auto"/>
        <w:jc w:val="both"/>
        <w:rPr>
          <w:rFonts w:ascii="Arial" w:hAnsi="Arial"/>
          <w:b/>
          <w:color w:val="000000"/>
          <w:sz w:val="28"/>
          <w:u w:val="single"/>
        </w:rPr>
      </w:pPr>
      <w:r w:rsidRPr="006B2AED">
        <w:rPr>
          <w:rFonts w:ascii="Arial" w:hAnsi="Arial"/>
          <w:b/>
          <w:color w:val="000000"/>
          <w:sz w:val="28"/>
          <w:u w:val="single"/>
        </w:rPr>
        <w:t>1988.</w:t>
      </w:r>
      <w:r w:rsidRPr="006B2AED">
        <w:rPr>
          <w:rFonts w:ascii="Arial" w:hAnsi="Arial"/>
          <w:color w:val="000000"/>
          <w:sz w:val="28"/>
        </w:rPr>
        <w:tab/>
      </w:r>
      <w:r w:rsidRPr="006B2AED">
        <w:rPr>
          <w:rFonts w:ascii="Arial" w:hAnsi="Arial"/>
          <w:color w:val="000000"/>
        </w:rPr>
        <w:t>Διευθυντής Παραγωγής της Βιομηχανίας Κονσερβοποίησης φρούτων και γλυκού καλαμποκιού (</w:t>
      </w:r>
      <w:r w:rsidRPr="006B2AED">
        <w:rPr>
          <w:rFonts w:ascii="Arial" w:hAnsi="Arial"/>
          <w:color w:val="000000"/>
          <w:lang w:val="en-US"/>
        </w:rPr>
        <w:t>sweet</w:t>
      </w:r>
      <w:r w:rsidRPr="006B2AED">
        <w:rPr>
          <w:rFonts w:ascii="Arial" w:hAnsi="Arial"/>
          <w:color w:val="000000"/>
        </w:rPr>
        <w:t xml:space="preserve"> </w:t>
      </w:r>
      <w:r w:rsidRPr="006B2AED">
        <w:rPr>
          <w:rFonts w:ascii="Arial" w:hAnsi="Arial"/>
          <w:color w:val="000000"/>
          <w:lang w:val="en-US"/>
        </w:rPr>
        <w:t>corn</w:t>
      </w:r>
      <w:r w:rsidRPr="006B2AED">
        <w:rPr>
          <w:rFonts w:ascii="Arial" w:hAnsi="Arial"/>
          <w:color w:val="000000"/>
        </w:rPr>
        <w:t>), ΑΓΡΟΣ Α.Ε. στο Ριζοχώρι-Αλμωπίας, Νομού Πέλλης.</w:t>
      </w:r>
    </w:p>
    <w:p w:rsidR="000E4653" w:rsidRPr="006B2AED" w:rsidRDefault="000E4653" w:rsidP="000E4653">
      <w:pPr>
        <w:spacing w:line="360" w:lineRule="auto"/>
        <w:jc w:val="both"/>
        <w:rPr>
          <w:rFonts w:ascii="Arial" w:hAnsi="Arial"/>
          <w:b/>
          <w:color w:val="000000"/>
          <w:sz w:val="28"/>
          <w:u w:val="single"/>
        </w:rPr>
      </w:pPr>
    </w:p>
    <w:p w:rsidR="000E4653" w:rsidRPr="006B2AED" w:rsidRDefault="000E4653" w:rsidP="000E4653">
      <w:pPr>
        <w:spacing w:line="360" w:lineRule="auto"/>
        <w:ind w:left="360"/>
        <w:jc w:val="both"/>
        <w:rPr>
          <w:rFonts w:ascii="Arial" w:hAnsi="Arial"/>
          <w:color w:val="000000"/>
        </w:rPr>
      </w:pPr>
      <w:r w:rsidRPr="006B2AED">
        <w:rPr>
          <w:rFonts w:ascii="Arial" w:hAnsi="Arial"/>
          <w:b/>
          <w:color w:val="000000"/>
          <w:sz w:val="28"/>
          <w:u w:val="single"/>
        </w:rPr>
        <w:t xml:space="preserve">1987. </w:t>
      </w:r>
      <w:r w:rsidRPr="006B2AED">
        <w:rPr>
          <w:rFonts w:ascii="Arial" w:hAnsi="Arial"/>
          <w:color w:val="000000"/>
        </w:rPr>
        <w:t xml:space="preserve">Μονοετής στρατιωτική θητεία με ειδικότητα Χημικός Ελεγκτής Καυσίμων. </w:t>
      </w:r>
    </w:p>
    <w:p w:rsidR="000E4653" w:rsidRPr="006B2AED" w:rsidRDefault="000E4653" w:rsidP="000E4653">
      <w:pPr>
        <w:spacing w:line="360" w:lineRule="auto"/>
        <w:jc w:val="both"/>
        <w:rPr>
          <w:rFonts w:ascii="Arial" w:hAnsi="Arial"/>
          <w:b/>
          <w:color w:val="000000"/>
          <w:sz w:val="28"/>
          <w:u w:val="single"/>
        </w:rPr>
      </w:pPr>
    </w:p>
    <w:p w:rsidR="000E4653" w:rsidRPr="006B2AED" w:rsidRDefault="000E4653" w:rsidP="000E4653">
      <w:pPr>
        <w:spacing w:line="360" w:lineRule="auto"/>
        <w:ind w:left="360"/>
        <w:jc w:val="both"/>
        <w:rPr>
          <w:rFonts w:ascii="Arial" w:hAnsi="Arial"/>
          <w:color w:val="000000"/>
        </w:rPr>
      </w:pPr>
      <w:r w:rsidRPr="006B2AED">
        <w:rPr>
          <w:rFonts w:ascii="Arial" w:hAnsi="Arial"/>
          <w:b/>
          <w:color w:val="000000"/>
          <w:sz w:val="28"/>
          <w:u w:val="single"/>
        </w:rPr>
        <w:t xml:space="preserve">1986. </w:t>
      </w:r>
      <w:r w:rsidRPr="006B2AED">
        <w:rPr>
          <w:rFonts w:ascii="Arial" w:hAnsi="Arial"/>
          <w:color w:val="000000"/>
        </w:rPr>
        <w:t xml:space="preserve">Βοηθός Προϊσταμένου Παραγωγής στη Βιομηχανία Κονσερβών φρούτων </w:t>
      </w:r>
      <w:r w:rsidRPr="006B2AED">
        <w:rPr>
          <w:rFonts w:ascii="Arial" w:hAnsi="Arial"/>
          <w:color w:val="000000"/>
          <w:lang w:val="en-US"/>
        </w:rPr>
        <w:t>TZENA</w:t>
      </w:r>
      <w:r w:rsidRPr="006B2AED">
        <w:rPr>
          <w:rFonts w:ascii="Arial" w:hAnsi="Arial"/>
          <w:color w:val="000000"/>
        </w:rPr>
        <w:t xml:space="preserve"> </w:t>
      </w:r>
      <w:r w:rsidRPr="006B2AED">
        <w:rPr>
          <w:rFonts w:ascii="Arial" w:hAnsi="Arial"/>
          <w:color w:val="000000"/>
          <w:lang w:val="en-US"/>
        </w:rPr>
        <w:t>E</w:t>
      </w:r>
      <w:r w:rsidRPr="006B2AED">
        <w:rPr>
          <w:rFonts w:ascii="Arial" w:hAnsi="Arial"/>
          <w:color w:val="000000"/>
        </w:rPr>
        <w:t>ΛΛΑΣ Α.Β.Ε.Ε. στο Βορεινό Αλμωπίας (</w:t>
      </w:r>
    </w:p>
    <w:p w:rsidR="000E4653" w:rsidRPr="006B2AED" w:rsidRDefault="000E4653" w:rsidP="000E4653">
      <w:pPr>
        <w:spacing w:line="360" w:lineRule="auto"/>
        <w:jc w:val="both"/>
        <w:rPr>
          <w:rFonts w:ascii="Arial" w:hAnsi="Arial"/>
          <w:b/>
          <w:color w:val="000000"/>
          <w:sz w:val="28"/>
          <w:u w:val="single"/>
        </w:rPr>
      </w:pPr>
    </w:p>
    <w:p w:rsidR="000E4653" w:rsidRPr="00675318" w:rsidRDefault="000E4653" w:rsidP="000E4653">
      <w:pPr>
        <w:spacing w:line="360" w:lineRule="auto"/>
        <w:ind w:left="360"/>
        <w:jc w:val="both"/>
        <w:rPr>
          <w:rFonts w:ascii="Arial" w:hAnsi="Arial"/>
          <w:color w:val="000000"/>
        </w:rPr>
      </w:pPr>
      <w:r w:rsidRPr="006B2AED">
        <w:rPr>
          <w:rFonts w:ascii="Arial" w:hAnsi="Arial"/>
          <w:b/>
          <w:color w:val="000000"/>
          <w:sz w:val="28"/>
          <w:u w:val="single"/>
        </w:rPr>
        <w:t>1984-1985.</w:t>
      </w:r>
      <w:r w:rsidRPr="006B2AED">
        <w:rPr>
          <w:rFonts w:ascii="Arial" w:hAnsi="Arial"/>
          <w:color w:val="000000"/>
        </w:rPr>
        <w:t xml:space="preserve"> Ποιοτικός ελεγκτής και βοηθός του Προϊστάμενου Παραγωγής στο Εργοστάσιο Ζαχάρεως του Πλατέος Ημαθίας. </w:t>
      </w:r>
    </w:p>
    <w:p w:rsidR="000E4653" w:rsidRPr="006B2AED" w:rsidRDefault="000E4653" w:rsidP="000E4653">
      <w:pPr>
        <w:spacing w:line="360" w:lineRule="auto"/>
        <w:jc w:val="both"/>
        <w:rPr>
          <w:rFonts w:ascii="Arial" w:hAnsi="Arial"/>
          <w:b/>
          <w:color w:val="000000"/>
          <w:sz w:val="28"/>
          <w:u w:val="single"/>
        </w:rPr>
      </w:pPr>
    </w:p>
    <w:p w:rsidR="000E4653" w:rsidRPr="006B2AED" w:rsidRDefault="000E4653" w:rsidP="000E4653">
      <w:pPr>
        <w:spacing w:line="360" w:lineRule="auto"/>
        <w:jc w:val="both"/>
        <w:rPr>
          <w:rFonts w:ascii="Arial" w:hAnsi="Arial"/>
          <w:b/>
          <w:color w:val="000000"/>
          <w:sz w:val="28"/>
          <w:u w:val="single"/>
        </w:rPr>
      </w:pPr>
      <w:r w:rsidRPr="006B2AED">
        <w:rPr>
          <w:rFonts w:ascii="Arial" w:hAnsi="Arial"/>
          <w:b/>
          <w:color w:val="000000"/>
          <w:sz w:val="28"/>
          <w:u w:val="single"/>
        </w:rPr>
        <w:t>ΣΥΜΜΕΤΟΧΗ ΣΕ ΕΠΑΓΓΕΛΜΑΤΙΚΟΥΣ ΦΟΡΕΙΣ Η ΕΠΙΤΡΟΠΕΣ</w:t>
      </w:r>
    </w:p>
    <w:p w:rsidR="000E4653" w:rsidRPr="006B2AED" w:rsidRDefault="000E4653" w:rsidP="000E4653">
      <w:pPr>
        <w:numPr>
          <w:ilvl w:val="0"/>
          <w:numId w:val="3"/>
        </w:numPr>
        <w:spacing w:line="360" w:lineRule="auto"/>
        <w:jc w:val="both"/>
        <w:rPr>
          <w:rFonts w:ascii="Arial" w:hAnsi="Arial"/>
          <w:color w:val="000000"/>
        </w:rPr>
      </w:pPr>
      <w:r w:rsidRPr="006B2AED">
        <w:rPr>
          <w:rFonts w:ascii="Arial" w:hAnsi="Arial"/>
          <w:color w:val="000000"/>
        </w:rPr>
        <w:t>Μέλος του Τεχνικού Επιμελητηρίου Ελλάδος</w:t>
      </w:r>
    </w:p>
    <w:p w:rsidR="000E4653" w:rsidRPr="006B2AED" w:rsidRDefault="000E4653" w:rsidP="000E4653">
      <w:pPr>
        <w:numPr>
          <w:ilvl w:val="0"/>
          <w:numId w:val="3"/>
        </w:numPr>
        <w:spacing w:line="360" w:lineRule="auto"/>
        <w:jc w:val="both"/>
        <w:rPr>
          <w:rFonts w:ascii="Arial" w:hAnsi="Arial"/>
          <w:color w:val="000000"/>
        </w:rPr>
      </w:pPr>
      <w:r w:rsidRPr="006B2AED">
        <w:rPr>
          <w:rFonts w:ascii="Arial" w:hAnsi="Arial"/>
          <w:color w:val="000000"/>
        </w:rPr>
        <w:t>Μέλος της Εταιρίας Ελλήνων Επιστημόνων Τεχνολόγων Τροφίμων.</w:t>
      </w:r>
    </w:p>
    <w:p w:rsidR="000E4653" w:rsidRPr="006B2AED" w:rsidRDefault="000E4653" w:rsidP="000E4653">
      <w:pPr>
        <w:numPr>
          <w:ilvl w:val="0"/>
          <w:numId w:val="3"/>
        </w:numPr>
        <w:spacing w:line="360" w:lineRule="auto"/>
        <w:jc w:val="both"/>
        <w:rPr>
          <w:rFonts w:ascii="Arial" w:hAnsi="Arial"/>
          <w:color w:val="000000"/>
        </w:rPr>
      </w:pPr>
      <w:r w:rsidRPr="006B2AED">
        <w:rPr>
          <w:rFonts w:ascii="Arial" w:hAnsi="Arial"/>
          <w:color w:val="000000"/>
        </w:rPr>
        <w:t>Μέλος της Εταιρίας Γεωπόνων Τεχνολόγων Τροφίμων.</w:t>
      </w:r>
    </w:p>
    <w:p w:rsidR="000E4653" w:rsidRPr="006B2AED" w:rsidRDefault="000E4653" w:rsidP="000E4653">
      <w:pPr>
        <w:numPr>
          <w:ilvl w:val="0"/>
          <w:numId w:val="3"/>
        </w:numPr>
        <w:spacing w:line="360" w:lineRule="auto"/>
        <w:jc w:val="both"/>
        <w:rPr>
          <w:rFonts w:ascii="Arial" w:hAnsi="Arial"/>
          <w:color w:val="000000"/>
        </w:rPr>
      </w:pPr>
      <w:r w:rsidRPr="006B2AED">
        <w:rPr>
          <w:rFonts w:ascii="Arial" w:hAnsi="Arial"/>
          <w:color w:val="000000"/>
        </w:rPr>
        <w:t>Μέλος Πανελλήνιου Συλλόγου Χημικών Μηχανικών.</w:t>
      </w:r>
    </w:p>
    <w:p w:rsidR="000E4653" w:rsidRPr="006B2AED" w:rsidRDefault="000E4653" w:rsidP="000E4653">
      <w:pPr>
        <w:numPr>
          <w:ilvl w:val="0"/>
          <w:numId w:val="3"/>
        </w:numPr>
        <w:spacing w:line="360" w:lineRule="auto"/>
        <w:jc w:val="both"/>
        <w:rPr>
          <w:rFonts w:ascii="Arial" w:hAnsi="Arial"/>
          <w:color w:val="000000"/>
        </w:rPr>
      </w:pPr>
      <w:r w:rsidRPr="006B2AED">
        <w:rPr>
          <w:rFonts w:ascii="Arial" w:hAnsi="Arial"/>
          <w:color w:val="000000"/>
        </w:rPr>
        <w:t>Πρόεδρος της Επιτροπής Υγιεινής και Ασφάλειας του 303 ΠΕΒ.</w:t>
      </w:r>
    </w:p>
    <w:p w:rsidR="000E4653" w:rsidRPr="006B2AED" w:rsidRDefault="000E4653" w:rsidP="000E4653">
      <w:pPr>
        <w:spacing w:line="360" w:lineRule="auto"/>
        <w:jc w:val="both"/>
        <w:rPr>
          <w:rFonts w:ascii="Arial" w:hAnsi="Arial"/>
          <w:color w:val="000000"/>
        </w:rPr>
      </w:pPr>
    </w:p>
    <w:p w:rsidR="000E4653" w:rsidRPr="006B2AED" w:rsidRDefault="000E4653" w:rsidP="000E4653">
      <w:pPr>
        <w:spacing w:line="360" w:lineRule="auto"/>
        <w:jc w:val="both"/>
        <w:rPr>
          <w:rFonts w:ascii="Arial" w:hAnsi="Arial"/>
          <w:b/>
          <w:color w:val="000000"/>
          <w:sz w:val="28"/>
          <w:u w:val="single"/>
        </w:rPr>
      </w:pPr>
      <w:r w:rsidRPr="006B2AED">
        <w:rPr>
          <w:rFonts w:ascii="Arial" w:hAnsi="Arial"/>
          <w:b/>
          <w:color w:val="000000"/>
          <w:sz w:val="28"/>
          <w:u w:val="single"/>
          <w:lang w:val="en-US"/>
        </w:rPr>
        <w:t>EK</w:t>
      </w:r>
      <w:r w:rsidRPr="006B2AED">
        <w:rPr>
          <w:rFonts w:ascii="Arial" w:hAnsi="Arial"/>
          <w:b/>
          <w:color w:val="000000"/>
          <w:sz w:val="28"/>
          <w:u w:val="single"/>
        </w:rPr>
        <w:t>ΠΑΙΔΕΥΤΙΚΗ –ΔΙΔΑΚΤΙΚΗ ΕΜΠΕΙΡΙΑ</w:t>
      </w:r>
    </w:p>
    <w:p w:rsidR="000E4653" w:rsidRPr="006B2AED" w:rsidRDefault="000E4653" w:rsidP="000E4653">
      <w:pPr>
        <w:numPr>
          <w:ilvl w:val="0"/>
          <w:numId w:val="7"/>
        </w:numPr>
        <w:spacing w:line="360" w:lineRule="auto"/>
        <w:jc w:val="both"/>
        <w:rPr>
          <w:rFonts w:ascii="Arial" w:hAnsi="Arial"/>
          <w:color w:val="000000" w:themeColor="text1"/>
        </w:rPr>
      </w:pPr>
      <w:r w:rsidRPr="006B2AED">
        <w:rPr>
          <w:rFonts w:ascii="Arial" w:hAnsi="Arial"/>
          <w:color w:val="000000"/>
        </w:rPr>
        <w:t xml:space="preserve">Διδακτική εμπειρία τουλάχιστον 500 ωρών σε σεμινάρια εκπαίδευσης ΟΑΕΔ-ΕΚΤ σε Αγροτικές Βιομηχανίες. </w:t>
      </w:r>
    </w:p>
    <w:p w:rsidR="000E4653" w:rsidRPr="006B2AED" w:rsidRDefault="000E4653" w:rsidP="000E4653">
      <w:pPr>
        <w:spacing w:line="360" w:lineRule="auto"/>
        <w:ind w:left="283"/>
        <w:jc w:val="both"/>
        <w:rPr>
          <w:rFonts w:ascii="Arial" w:hAnsi="Arial"/>
          <w:color w:val="000000"/>
        </w:rPr>
      </w:pPr>
    </w:p>
    <w:p w:rsidR="000E4653" w:rsidRPr="006B2AED" w:rsidRDefault="000E4653" w:rsidP="000E4653">
      <w:pPr>
        <w:numPr>
          <w:ilvl w:val="0"/>
          <w:numId w:val="7"/>
        </w:numPr>
        <w:spacing w:line="360" w:lineRule="auto"/>
        <w:jc w:val="both"/>
        <w:rPr>
          <w:rFonts w:ascii="Arial" w:hAnsi="Arial"/>
          <w:color w:val="000000"/>
          <w:u w:val="single"/>
        </w:rPr>
      </w:pPr>
      <w:r w:rsidRPr="006B2AED">
        <w:rPr>
          <w:rFonts w:ascii="Arial" w:hAnsi="Arial"/>
          <w:color w:val="000000"/>
        </w:rPr>
        <w:t xml:space="preserve">Παρακολούθηση Διπλωματικών εργασιών (τόσο πτυχιακών όσο και ενός Μάστερ) στη Γεωπονική Σχολή, Τμήμα Χημικών Μηχανικών ΑΠΘ και στο Τμήμα Φυτικής Παραγωγής της Σχολής Τεχνολογίας Γεωπονίας του ΤΕΙ Λάρισας,  κατά την διάρκεια του διδακτορικού και μετά. </w:t>
      </w:r>
      <w:r w:rsidRPr="006B2AED">
        <w:rPr>
          <w:rFonts w:ascii="Arial" w:hAnsi="Arial"/>
          <w:color w:val="000000"/>
          <w:u w:val="single"/>
        </w:rPr>
        <w:t>Συνολικά 9 εργασίες από 1996-2004.</w:t>
      </w:r>
    </w:p>
    <w:p w:rsidR="000E4653" w:rsidRPr="006B2AED" w:rsidRDefault="000E4653" w:rsidP="000E4653">
      <w:pPr>
        <w:spacing w:line="360" w:lineRule="auto"/>
        <w:jc w:val="both"/>
        <w:rPr>
          <w:rFonts w:ascii="Arial" w:hAnsi="Arial"/>
          <w:color w:val="000000"/>
          <w:lang w:val="en-US"/>
        </w:rPr>
      </w:pPr>
      <w:r w:rsidRPr="006B2AED">
        <w:rPr>
          <w:rFonts w:ascii="Arial" w:hAnsi="Arial"/>
          <w:color w:val="000000"/>
        </w:rPr>
        <w:lastRenderedPageBreak/>
        <w:t xml:space="preserve">Πληροφορίες </w:t>
      </w:r>
      <w:r w:rsidRPr="006B2AED">
        <w:rPr>
          <w:rFonts w:ascii="Arial" w:hAnsi="Arial"/>
          <w:color w:val="000000"/>
          <w:lang w:val="en-US"/>
        </w:rPr>
        <w:t xml:space="preserve">: </w:t>
      </w:r>
    </w:p>
    <w:p w:rsidR="000E4653" w:rsidRPr="006B2AED" w:rsidRDefault="000E4653" w:rsidP="000E4653">
      <w:pPr>
        <w:spacing w:line="360" w:lineRule="auto"/>
        <w:jc w:val="both"/>
        <w:rPr>
          <w:rFonts w:ascii="Arial" w:hAnsi="Arial"/>
          <w:color w:val="000000"/>
        </w:rPr>
      </w:pPr>
      <w:r w:rsidRPr="006B2AED">
        <w:rPr>
          <w:rFonts w:ascii="Arial" w:hAnsi="Arial"/>
          <w:color w:val="000000"/>
        </w:rPr>
        <w:t>Α) Καθηγητής Ηρακλής Πετροπάκης-Τηλ. 210-8052937</w:t>
      </w:r>
    </w:p>
    <w:p w:rsidR="000E4653" w:rsidRPr="006B2AED" w:rsidRDefault="000E4653" w:rsidP="000E4653">
      <w:pPr>
        <w:spacing w:line="360" w:lineRule="auto"/>
        <w:jc w:val="both"/>
        <w:rPr>
          <w:rFonts w:ascii="Arial" w:hAnsi="Arial"/>
          <w:color w:val="000000"/>
        </w:rPr>
      </w:pPr>
      <w:r w:rsidRPr="006B2AED">
        <w:rPr>
          <w:rFonts w:ascii="Arial" w:hAnsi="Arial"/>
          <w:color w:val="000000"/>
        </w:rPr>
        <w:t>Β) Καθηγητής Χαράλαμπος Λαζαρίδης – Τηλ. 2310-998793</w:t>
      </w:r>
    </w:p>
    <w:p w:rsidR="000E4653" w:rsidRPr="006B2AED" w:rsidRDefault="000E4653" w:rsidP="000E4653">
      <w:pPr>
        <w:spacing w:line="360" w:lineRule="auto"/>
        <w:jc w:val="both"/>
        <w:rPr>
          <w:rFonts w:ascii="Arial" w:hAnsi="Arial"/>
          <w:color w:val="000000"/>
        </w:rPr>
      </w:pPr>
      <w:r w:rsidRPr="006B2AED">
        <w:rPr>
          <w:rFonts w:ascii="Arial" w:hAnsi="Arial"/>
          <w:color w:val="000000"/>
        </w:rPr>
        <w:t>Γ) Καθηγητής Φώτιος Γραβάνης – Τηλ. 2410-684282 / κιν. 6945548517</w:t>
      </w:r>
    </w:p>
    <w:p w:rsidR="000E4653" w:rsidRPr="006B2AED" w:rsidRDefault="000E4653" w:rsidP="000E4653">
      <w:pPr>
        <w:spacing w:line="360" w:lineRule="auto"/>
        <w:jc w:val="both"/>
        <w:rPr>
          <w:rFonts w:ascii="Arial" w:hAnsi="Arial"/>
          <w:color w:val="000000"/>
        </w:rPr>
      </w:pPr>
    </w:p>
    <w:p w:rsidR="000E4653" w:rsidRPr="006B2AED" w:rsidRDefault="000E4653" w:rsidP="000E4653">
      <w:pPr>
        <w:numPr>
          <w:ilvl w:val="0"/>
          <w:numId w:val="7"/>
        </w:numPr>
        <w:spacing w:line="360" w:lineRule="auto"/>
        <w:jc w:val="both"/>
        <w:rPr>
          <w:rFonts w:ascii="Arial" w:hAnsi="Arial"/>
          <w:color w:val="000000"/>
        </w:rPr>
      </w:pPr>
      <w:r w:rsidRPr="006B2AED">
        <w:rPr>
          <w:rFonts w:ascii="Arial" w:hAnsi="Arial"/>
          <w:color w:val="000000"/>
        </w:rPr>
        <w:t>Ωρομίσθιος Καθηγητής στο 1</w:t>
      </w:r>
      <w:r w:rsidRPr="006B2AED">
        <w:rPr>
          <w:rFonts w:ascii="Arial" w:hAnsi="Arial"/>
          <w:color w:val="000000"/>
          <w:vertAlign w:val="superscript"/>
        </w:rPr>
        <w:t>ο</w:t>
      </w:r>
      <w:r w:rsidRPr="006B2AED">
        <w:rPr>
          <w:rFonts w:ascii="Arial" w:hAnsi="Arial"/>
          <w:color w:val="000000"/>
        </w:rPr>
        <w:t xml:space="preserve"> ΙΕΚ Λάρισας, Σεπτ. 2000- σήμερα (2006) στα Μαθήματα: Τεχνολογία Τροφίμων και Ποτών,  Αρτοποιητική τέχνη και Ποιοτικός Ελεγχος Πρώτων Υλών Αρτοποιίας και Ζαχαροπλαστικής, Ασφάλεια και Υγιεινή, Ανθρωπος –Περιβάλλον και Αυτοκίνητο, Αέρια Καύσιμα, Οργανα Μέτρησης &amp; αυτομάτου Ελέγχου, Χημεία Τροφίμων, Αναλυτική Χημεία. </w:t>
      </w:r>
    </w:p>
    <w:p w:rsidR="000E4653" w:rsidRPr="006B2AED" w:rsidRDefault="000E4653" w:rsidP="000E4653">
      <w:pPr>
        <w:spacing w:line="360" w:lineRule="auto"/>
        <w:jc w:val="both"/>
        <w:rPr>
          <w:rFonts w:ascii="Arial" w:hAnsi="Arial"/>
          <w:color w:val="000000"/>
        </w:rPr>
      </w:pPr>
    </w:p>
    <w:p w:rsidR="000E4653" w:rsidRPr="006B2AED" w:rsidRDefault="000E4653" w:rsidP="000E4653">
      <w:pPr>
        <w:numPr>
          <w:ilvl w:val="0"/>
          <w:numId w:val="7"/>
        </w:numPr>
        <w:spacing w:line="360" w:lineRule="auto"/>
        <w:jc w:val="both"/>
        <w:rPr>
          <w:rFonts w:ascii="Arial" w:hAnsi="Arial"/>
          <w:color w:val="000000" w:themeColor="text1"/>
        </w:rPr>
      </w:pPr>
      <w:r w:rsidRPr="006B2AED">
        <w:rPr>
          <w:rFonts w:ascii="Arial" w:hAnsi="Arial"/>
          <w:color w:val="000000"/>
        </w:rPr>
        <w:t xml:space="preserve">Επιστημονικός συνεργάτης του Τμήματος Φυτικής Παραγωγής της Σχολής      Τεχνολογίας Γεωπονίας του Τ.Ε.Ι.Λάρισας με ανάθεση της θεωρητικής διδασκαλίας  των Μαθημάτων ‘’ Μεταποίηση Αγροτικών Προϊόντων'' ‘’Τυποποίηση Αγροτικών Προϊόντων'' και Εργαστηριακών ασκήσεων του μαθήματος '' Γεωργικών Βιομηχανιών'' για τα έτη 2001-2006. Επιστημονικός Συνεργάτης με ανάθεση του μαθήματος Μηχανική τροφίμων Ι στο Τμήμα Τεχνολογίας Τροφίμων Καρδίτσας με διετή σύμβαση από αρχές 2006 </w:t>
      </w:r>
      <w:r w:rsidRPr="006B2AED">
        <w:rPr>
          <w:rFonts w:ascii="Arial" w:hAnsi="Arial"/>
          <w:color w:val="000000" w:themeColor="text1"/>
        </w:rPr>
        <w:t>.</w:t>
      </w:r>
    </w:p>
    <w:p w:rsidR="000E4653" w:rsidRPr="006B2AED" w:rsidRDefault="000E4653" w:rsidP="000E4653">
      <w:pPr>
        <w:pStyle w:val="a6"/>
        <w:rPr>
          <w:rFonts w:ascii="Arial" w:hAnsi="Arial"/>
          <w:color w:val="000000" w:themeColor="text1"/>
        </w:rPr>
      </w:pPr>
    </w:p>
    <w:p w:rsidR="000E4653" w:rsidRPr="006B2AED" w:rsidRDefault="000E4653" w:rsidP="000E4653">
      <w:pPr>
        <w:spacing w:line="360" w:lineRule="auto"/>
        <w:ind w:left="283"/>
        <w:jc w:val="both"/>
        <w:rPr>
          <w:rFonts w:ascii="Arial" w:hAnsi="Arial"/>
          <w:color w:val="000000"/>
        </w:rPr>
      </w:pPr>
    </w:p>
    <w:p w:rsidR="000E4653" w:rsidRPr="006B2AED" w:rsidRDefault="000E4653" w:rsidP="000E4653">
      <w:pPr>
        <w:numPr>
          <w:ilvl w:val="0"/>
          <w:numId w:val="7"/>
        </w:numPr>
        <w:spacing w:line="360" w:lineRule="auto"/>
        <w:jc w:val="both"/>
        <w:rPr>
          <w:rFonts w:ascii="Arial" w:hAnsi="Arial"/>
          <w:color w:val="000000" w:themeColor="text1"/>
        </w:rPr>
      </w:pPr>
      <w:r w:rsidRPr="006B2AED">
        <w:rPr>
          <w:rFonts w:ascii="Arial" w:hAnsi="Arial"/>
          <w:color w:val="000000"/>
        </w:rPr>
        <w:t>Επιστημονικός συνεργάτης του Τμήματος Ζωικής Παραγωγής της Σχολής      Τεχνολογίας Γεωπονίας του Τ.Ε.Ι. Λάρισας με ανάθεση του μαθήματος των εργαστηριακών ασκήσεων στο αντικείμενο ‘’ Ασφάλεια Εργασίας &amp; Προστασία Περιβάλλοντος’’ για το ακαδημαϊκό έτος 2002-2003.</w:t>
      </w:r>
      <w:r w:rsidRPr="006B2AED">
        <w:rPr>
          <w:rFonts w:ascii="Arial" w:hAnsi="Arial"/>
          <w:b/>
          <w:i/>
          <w:color w:val="000000"/>
        </w:rPr>
        <w:t xml:space="preserve"> </w:t>
      </w:r>
    </w:p>
    <w:p w:rsidR="000E4653" w:rsidRPr="006B2AED" w:rsidRDefault="000E4653" w:rsidP="000E4653">
      <w:pPr>
        <w:spacing w:line="360" w:lineRule="auto"/>
        <w:ind w:left="283"/>
        <w:jc w:val="both"/>
        <w:rPr>
          <w:rFonts w:ascii="Arial" w:hAnsi="Arial"/>
          <w:color w:val="000000"/>
        </w:rPr>
      </w:pPr>
    </w:p>
    <w:p w:rsidR="000E4653" w:rsidRPr="006B2AED" w:rsidRDefault="000E4653" w:rsidP="000E4653">
      <w:pPr>
        <w:numPr>
          <w:ilvl w:val="0"/>
          <w:numId w:val="7"/>
        </w:numPr>
        <w:spacing w:line="360" w:lineRule="auto"/>
        <w:jc w:val="both"/>
        <w:rPr>
          <w:rFonts w:ascii="Arial" w:hAnsi="Arial"/>
          <w:color w:val="000000" w:themeColor="text1"/>
        </w:rPr>
      </w:pPr>
      <w:r w:rsidRPr="006B2AED">
        <w:rPr>
          <w:rFonts w:ascii="Arial" w:hAnsi="Arial"/>
          <w:color w:val="000000"/>
        </w:rPr>
        <w:t xml:space="preserve">Επιστημονικός συνεργάτης του ΤΕΙ Λάρισας ΠΡΟΓΡΑΜΜΑ ΜΕΤΑΠΤΥΧΙΑΚΩΝ ΣΠΟΥΔΩΝ ΕΛΛΑΔΟΣ ΙΤΑΛΙΑΣ </w:t>
      </w:r>
    </w:p>
    <w:p w:rsidR="000E4653" w:rsidRPr="006B2AED" w:rsidRDefault="000E4653" w:rsidP="000E4653">
      <w:pPr>
        <w:pStyle w:val="a6"/>
        <w:rPr>
          <w:rFonts w:ascii="Arial" w:hAnsi="Arial"/>
          <w:color w:val="000000" w:themeColor="text1"/>
        </w:rPr>
      </w:pPr>
    </w:p>
    <w:p w:rsidR="000E4653" w:rsidRPr="006B2AED" w:rsidRDefault="000E4653" w:rsidP="000E4653">
      <w:pPr>
        <w:spacing w:line="360" w:lineRule="auto"/>
        <w:ind w:left="283"/>
        <w:jc w:val="both"/>
        <w:rPr>
          <w:rFonts w:ascii="Arial" w:hAnsi="Arial"/>
          <w:color w:val="000000" w:themeColor="text1"/>
        </w:rPr>
      </w:pPr>
    </w:p>
    <w:p w:rsidR="000E4653" w:rsidRPr="006B2AED" w:rsidRDefault="000E4653" w:rsidP="000E4653">
      <w:pPr>
        <w:spacing w:line="360" w:lineRule="auto"/>
        <w:ind w:left="283"/>
        <w:jc w:val="both"/>
        <w:rPr>
          <w:rFonts w:ascii="Arial" w:hAnsi="Arial"/>
          <w:color w:val="000000" w:themeColor="text1"/>
        </w:rPr>
      </w:pPr>
    </w:p>
    <w:p w:rsidR="000E4653" w:rsidRPr="006B2AED" w:rsidRDefault="000E4653" w:rsidP="000E4653">
      <w:pPr>
        <w:spacing w:line="360" w:lineRule="auto"/>
        <w:ind w:left="283"/>
        <w:jc w:val="both"/>
        <w:rPr>
          <w:rFonts w:ascii="Arial" w:hAnsi="Arial"/>
          <w:color w:val="000000"/>
        </w:rPr>
      </w:pPr>
    </w:p>
    <w:p w:rsidR="000E4653" w:rsidRPr="006B2AED" w:rsidRDefault="000E4653" w:rsidP="000E4653">
      <w:pPr>
        <w:pStyle w:val="1"/>
        <w:rPr>
          <w:rFonts w:cs="Arial"/>
          <w:color w:val="000000"/>
          <w:szCs w:val="28"/>
        </w:rPr>
      </w:pPr>
      <w:r w:rsidRPr="006B2AED">
        <w:rPr>
          <w:rFonts w:cs="Arial"/>
          <w:color w:val="000000"/>
          <w:szCs w:val="28"/>
        </w:rPr>
        <w:lastRenderedPageBreak/>
        <w:t>ΑΚΑΔΗΜΑΪΚΕΣ ΔΙΑΚΡΙΣΕΙΣ</w:t>
      </w:r>
    </w:p>
    <w:p w:rsidR="000E4653" w:rsidRPr="006B2AED" w:rsidRDefault="000E4653" w:rsidP="000E4653">
      <w:pPr>
        <w:spacing w:line="360" w:lineRule="auto"/>
        <w:jc w:val="both"/>
        <w:rPr>
          <w:rFonts w:ascii="Arial" w:hAnsi="Arial" w:cs="Arial"/>
          <w:color w:val="000000"/>
        </w:rPr>
      </w:pPr>
    </w:p>
    <w:p w:rsidR="000E4653" w:rsidRPr="006B2AED" w:rsidRDefault="000E4653" w:rsidP="000E4653">
      <w:pPr>
        <w:pStyle w:val="a5"/>
        <w:numPr>
          <w:ilvl w:val="0"/>
          <w:numId w:val="5"/>
        </w:numPr>
        <w:spacing w:after="0" w:line="360" w:lineRule="auto"/>
        <w:jc w:val="both"/>
        <w:rPr>
          <w:rFonts w:ascii="Arial" w:hAnsi="Arial" w:cs="Arial"/>
          <w:color w:val="000000"/>
        </w:rPr>
      </w:pPr>
      <w:r w:rsidRPr="006B2AED">
        <w:rPr>
          <w:rFonts w:ascii="Arial" w:hAnsi="Arial" w:cs="Arial"/>
          <w:color w:val="000000"/>
        </w:rPr>
        <w:t>Υπότροφος του Ιδρύματος Κρατικών Υποτροφιών (ΙΚΥ) 1994-1998. Υποτροφία Εσωτερικού για Εκπόνηση Διδακτορικής Διατριβής στον Τομέα Μηχανικής και Τεχνολογίας Τροφίμων.</w:t>
      </w:r>
    </w:p>
    <w:p w:rsidR="000E4653" w:rsidRPr="006B2AED" w:rsidRDefault="000E4653" w:rsidP="000E4653">
      <w:pPr>
        <w:pStyle w:val="a5"/>
        <w:rPr>
          <w:rFonts w:cs="Arial"/>
          <w:color w:val="000000"/>
        </w:rPr>
      </w:pPr>
    </w:p>
    <w:p w:rsidR="000E4653" w:rsidRPr="006B2AED" w:rsidRDefault="000E4653" w:rsidP="000E4653">
      <w:pPr>
        <w:numPr>
          <w:ilvl w:val="0"/>
          <w:numId w:val="5"/>
        </w:numPr>
        <w:spacing w:line="360" w:lineRule="auto"/>
        <w:jc w:val="both"/>
        <w:rPr>
          <w:rFonts w:ascii="Arial" w:hAnsi="Arial" w:cs="Arial"/>
          <w:color w:val="000000"/>
          <w:lang w:val="en-GB"/>
        </w:rPr>
      </w:pPr>
      <w:r w:rsidRPr="006B2AED">
        <w:rPr>
          <w:rFonts w:ascii="Arial" w:hAnsi="Arial" w:cs="Arial"/>
          <w:color w:val="000000"/>
        </w:rPr>
        <w:t xml:space="preserve">Υπότροφος της Ευρωπαϊκής Ένωσης 1994-1996 μέσω του Προγράμματος Training and Mobility of Researchers. </w:t>
      </w:r>
      <w:r w:rsidRPr="006B2AED">
        <w:rPr>
          <w:rFonts w:ascii="Arial" w:hAnsi="Arial" w:cs="Arial"/>
          <w:color w:val="000000"/>
          <w:lang w:val="en-GB"/>
        </w:rPr>
        <w:t>I</w:t>
      </w:r>
      <w:r w:rsidRPr="006B2AED">
        <w:rPr>
          <w:rFonts w:ascii="Arial" w:hAnsi="Arial" w:cs="Arial"/>
          <w:color w:val="000000"/>
        </w:rPr>
        <w:t>νστιτούτο</w:t>
      </w:r>
      <w:r w:rsidRPr="006B2AED">
        <w:rPr>
          <w:rFonts w:ascii="Arial" w:hAnsi="Arial" w:cs="Arial"/>
          <w:color w:val="000000"/>
          <w:lang w:val="en-GB"/>
        </w:rPr>
        <w:t xml:space="preserve"> </w:t>
      </w:r>
      <w:r w:rsidRPr="006B2AED">
        <w:rPr>
          <w:rFonts w:ascii="Arial" w:hAnsi="Arial" w:cs="Arial"/>
          <w:color w:val="000000"/>
        </w:rPr>
        <w:t>Εργασίας</w:t>
      </w:r>
      <w:r w:rsidRPr="006B2AED">
        <w:rPr>
          <w:rFonts w:ascii="Arial" w:hAnsi="Arial" w:cs="Arial"/>
          <w:color w:val="000000"/>
          <w:lang w:val="en-GB"/>
        </w:rPr>
        <w:t xml:space="preserve"> Food Research Centre – University of Lincolnshire &amp; Humberside, UK.</w:t>
      </w:r>
    </w:p>
    <w:p w:rsidR="000E4653" w:rsidRPr="006B2AED" w:rsidRDefault="000E4653" w:rsidP="000E4653">
      <w:pPr>
        <w:spacing w:line="360" w:lineRule="auto"/>
        <w:jc w:val="both"/>
        <w:rPr>
          <w:color w:val="000000"/>
          <w:lang w:val="en-GB"/>
        </w:rPr>
      </w:pPr>
    </w:p>
    <w:p w:rsidR="000E4653" w:rsidRPr="006B2AED" w:rsidRDefault="000E4653" w:rsidP="000E4653">
      <w:pPr>
        <w:spacing w:line="360" w:lineRule="auto"/>
        <w:jc w:val="both"/>
        <w:rPr>
          <w:rFonts w:ascii="Arial" w:hAnsi="Arial" w:cs="Arial"/>
          <w:b/>
          <w:color w:val="000000"/>
          <w:sz w:val="28"/>
          <w:szCs w:val="28"/>
          <w:u w:val="single"/>
        </w:rPr>
      </w:pPr>
      <w:r w:rsidRPr="006B2AED">
        <w:rPr>
          <w:rFonts w:ascii="Arial" w:hAnsi="Arial" w:cs="Arial"/>
          <w:b/>
          <w:color w:val="000000"/>
          <w:sz w:val="28"/>
          <w:szCs w:val="28"/>
          <w:u w:val="single"/>
        </w:rPr>
        <w:t>ΕΡΕΥΝΗΤΙΚΑ ΕΝΔΙΑΦΕΡΟΝΤΑ</w:t>
      </w:r>
    </w:p>
    <w:p w:rsidR="000E4653" w:rsidRPr="006B2AED" w:rsidRDefault="000E4653" w:rsidP="000E4653">
      <w:pPr>
        <w:spacing w:line="360" w:lineRule="auto"/>
        <w:jc w:val="both"/>
        <w:rPr>
          <w:rFonts w:ascii="Arial" w:hAnsi="Arial" w:cs="Arial"/>
          <w:b/>
          <w:color w:val="000000"/>
          <w:u w:val="single"/>
        </w:rPr>
      </w:pPr>
    </w:p>
    <w:p w:rsidR="000E4653" w:rsidRPr="006B2AED" w:rsidRDefault="000E4653" w:rsidP="000E4653">
      <w:pPr>
        <w:numPr>
          <w:ilvl w:val="0"/>
          <w:numId w:val="8"/>
        </w:numPr>
        <w:spacing w:line="360" w:lineRule="auto"/>
        <w:jc w:val="both"/>
        <w:rPr>
          <w:rFonts w:ascii="Arial" w:hAnsi="Arial" w:cs="Arial"/>
          <w:color w:val="000000"/>
        </w:rPr>
      </w:pPr>
      <w:r w:rsidRPr="006B2AED">
        <w:rPr>
          <w:rFonts w:ascii="Arial" w:hAnsi="Arial" w:cs="Arial"/>
          <w:color w:val="000000"/>
        </w:rPr>
        <w:t>Περιοχή Τεχνολογίας Μεμβρανών και εφαρμογή της στην επεξεργασία (μεταποίηση/τυποποίηση) τροφίμων και στην επεξεργασία/αξιοποίηση αποβλήτων αγροτικών-γεωργικών βιομηχανιών.</w:t>
      </w:r>
    </w:p>
    <w:p w:rsidR="000E4653" w:rsidRPr="006B2AED" w:rsidRDefault="000E4653" w:rsidP="000E4653">
      <w:pPr>
        <w:numPr>
          <w:ilvl w:val="0"/>
          <w:numId w:val="8"/>
        </w:numPr>
        <w:spacing w:line="360" w:lineRule="auto"/>
        <w:jc w:val="both"/>
        <w:rPr>
          <w:rFonts w:ascii="Arial" w:hAnsi="Arial" w:cs="Arial"/>
          <w:color w:val="000000"/>
        </w:rPr>
      </w:pPr>
      <w:r w:rsidRPr="006B2AED">
        <w:rPr>
          <w:rFonts w:ascii="Arial" w:hAnsi="Arial" w:cs="Arial"/>
          <w:color w:val="000000"/>
        </w:rPr>
        <w:t>Περιοχή Τεχνολογίας Ωσμώσεως</w:t>
      </w:r>
    </w:p>
    <w:p w:rsidR="000E4653" w:rsidRPr="006B2AED" w:rsidRDefault="000E4653" w:rsidP="000E4653">
      <w:pPr>
        <w:numPr>
          <w:ilvl w:val="0"/>
          <w:numId w:val="8"/>
        </w:numPr>
        <w:spacing w:line="360" w:lineRule="auto"/>
        <w:jc w:val="both"/>
        <w:rPr>
          <w:rFonts w:ascii="Arial" w:hAnsi="Arial" w:cs="Arial"/>
          <w:color w:val="000000"/>
        </w:rPr>
      </w:pPr>
      <w:r w:rsidRPr="006B2AED">
        <w:rPr>
          <w:rFonts w:ascii="Arial" w:hAnsi="Arial" w:cs="Arial"/>
          <w:color w:val="000000"/>
        </w:rPr>
        <w:t>Σύγχρονες αναλυτικές τεχνικές με έμφαση στην εφαρμογή τους σε τρόφιμα (Χρωματογραφία-ΝΙ</w:t>
      </w:r>
      <w:r w:rsidRPr="006B2AED">
        <w:rPr>
          <w:rFonts w:ascii="Arial" w:hAnsi="Arial" w:cs="Arial"/>
          <w:color w:val="000000"/>
          <w:lang w:val="en-US"/>
        </w:rPr>
        <w:t>R</w:t>
      </w:r>
      <w:r w:rsidRPr="006B2AED">
        <w:rPr>
          <w:rFonts w:ascii="Arial" w:hAnsi="Arial" w:cs="Arial"/>
          <w:color w:val="000000"/>
        </w:rPr>
        <w:t xml:space="preserve"> κλπ.)</w:t>
      </w:r>
    </w:p>
    <w:p w:rsidR="000E4653" w:rsidRPr="006B2AED" w:rsidRDefault="000E4653" w:rsidP="000E4653">
      <w:pPr>
        <w:numPr>
          <w:ilvl w:val="0"/>
          <w:numId w:val="8"/>
        </w:numPr>
        <w:spacing w:line="360" w:lineRule="auto"/>
        <w:jc w:val="both"/>
        <w:rPr>
          <w:rFonts w:ascii="Arial" w:hAnsi="Arial" w:cs="Arial"/>
          <w:color w:val="000000"/>
        </w:rPr>
      </w:pPr>
      <w:r w:rsidRPr="006B2AED">
        <w:rPr>
          <w:rFonts w:ascii="Arial" w:hAnsi="Arial" w:cs="Arial"/>
          <w:color w:val="000000"/>
        </w:rPr>
        <w:t>Ασφάλεια  Τροφίμων Φυτικής &amp; Ζωικής προελεύσεως και ποτών.</w:t>
      </w:r>
    </w:p>
    <w:p w:rsidR="000E4653" w:rsidRPr="006B2AED" w:rsidRDefault="000E4653" w:rsidP="000E4653">
      <w:pPr>
        <w:numPr>
          <w:ilvl w:val="0"/>
          <w:numId w:val="8"/>
        </w:numPr>
        <w:spacing w:line="360" w:lineRule="auto"/>
        <w:jc w:val="both"/>
        <w:rPr>
          <w:rFonts w:ascii="Arial" w:hAnsi="Arial" w:cs="Arial"/>
          <w:color w:val="000000"/>
        </w:rPr>
      </w:pPr>
      <w:r w:rsidRPr="006B2AED">
        <w:rPr>
          <w:rFonts w:ascii="Arial" w:hAnsi="Arial" w:cs="Arial"/>
          <w:color w:val="000000"/>
        </w:rPr>
        <w:t>Μαθηματική Προσομείωση  &amp; Μοντελοποίηση Διεργασιών Τροφίμων</w:t>
      </w:r>
    </w:p>
    <w:p w:rsidR="000E4653" w:rsidRPr="006B2AED" w:rsidRDefault="000E4653" w:rsidP="000E4653">
      <w:pPr>
        <w:spacing w:line="360" w:lineRule="auto"/>
        <w:ind w:left="360"/>
        <w:jc w:val="both"/>
        <w:rPr>
          <w:color w:val="000000"/>
        </w:rPr>
      </w:pPr>
    </w:p>
    <w:p w:rsidR="000E4653" w:rsidRPr="006B2AED" w:rsidRDefault="000E4653" w:rsidP="000E4653">
      <w:pPr>
        <w:pStyle w:val="1"/>
        <w:rPr>
          <w:rFonts w:cs="Arial"/>
          <w:color w:val="000000"/>
          <w:szCs w:val="28"/>
        </w:rPr>
      </w:pPr>
      <w:r w:rsidRPr="006B2AED">
        <w:rPr>
          <w:rFonts w:cs="Arial"/>
          <w:color w:val="000000"/>
          <w:szCs w:val="28"/>
        </w:rPr>
        <w:t>ΑΛΛΑ ΠΡΟΣΟΝΤΑ</w:t>
      </w:r>
    </w:p>
    <w:p w:rsidR="000E4653" w:rsidRPr="006B2AED" w:rsidRDefault="000E4653" w:rsidP="000E4653">
      <w:pPr>
        <w:numPr>
          <w:ilvl w:val="0"/>
          <w:numId w:val="6"/>
        </w:numPr>
        <w:spacing w:line="360" w:lineRule="auto"/>
        <w:jc w:val="both"/>
        <w:rPr>
          <w:rFonts w:ascii="Arial" w:hAnsi="Arial"/>
          <w:color w:val="000000"/>
        </w:rPr>
      </w:pPr>
      <w:r w:rsidRPr="006B2AED">
        <w:rPr>
          <w:rFonts w:ascii="Arial" w:hAnsi="Arial" w:cs="Arial"/>
          <w:color w:val="000000"/>
        </w:rPr>
        <w:t xml:space="preserve">Άριστη γνώση της Αγγλικής Γλώσσης και της Αντίστοιχης Τεχνικής ορολογίας. </w:t>
      </w:r>
    </w:p>
    <w:p w:rsidR="000E4653" w:rsidRPr="006B2AED" w:rsidRDefault="000E4653" w:rsidP="000E4653">
      <w:pPr>
        <w:numPr>
          <w:ilvl w:val="0"/>
          <w:numId w:val="6"/>
        </w:numPr>
        <w:spacing w:line="360" w:lineRule="auto"/>
        <w:jc w:val="both"/>
        <w:rPr>
          <w:rFonts w:ascii="Arial" w:hAnsi="Arial" w:cs="Arial"/>
          <w:color w:val="000000"/>
        </w:rPr>
      </w:pPr>
      <w:r w:rsidRPr="006B2AED">
        <w:rPr>
          <w:rFonts w:ascii="Arial" w:hAnsi="Arial" w:cs="Arial"/>
          <w:color w:val="000000"/>
        </w:rPr>
        <w:t>Μεγάλη ευχέρεια στη χρήση και προγραμματισμό Η/Υ</w:t>
      </w:r>
    </w:p>
    <w:p w:rsidR="000E4653" w:rsidRPr="006B2AED" w:rsidRDefault="000E4653" w:rsidP="000E4653">
      <w:pPr>
        <w:numPr>
          <w:ilvl w:val="0"/>
          <w:numId w:val="6"/>
        </w:numPr>
        <w:spacing w:line="360" w:lineRule="auto"/>
        <w:jc w:val="both"/>
        <w:rPr>
          <w:rFonts w:ascii="Arial" w:hAnsi="Arial" w:cs="Arial"/>
          <w:color w:val="000000"/>
        </w:rPr>
      </w:pPr>
      <w:r w:rsidRPr="006B2AED">
        <w:rPr>
          <w:rFonts w:ascii="Arial" w:hAnsi="Arial" w:cs="Arial"/>
          <w:color w:val="000000"/>
        </w:rPr>
        <w:t>Εμπειρία στην υλοποίηση Ευρωπαϊκών Προγραμμάτων.</w:t>
      </w:r>
    </w:p>
    <w:p w:rsidR="000E4653" w:rsidRPr="006B2AED" w:rsidRDefault="000E4653" w:rsidP="000E4653">
      <w:pPr>
        <w:spacing w:line="360" w:lineRule="auto"/>
        <w:jc w:val="both"/>
        <w:rPr>
          <w:color w:val="000000"/>
        </w:rPr>
      </w:pPr>
    </w:p>
    <w:p w:rsidR="000E4653" w:rsidRPr="006B2AED" w:rsidRDefault="000E4653" w:rsidP="001D2A4D">
      <w:pPr>
        <w:jc w:val="center"/>
        <w:rPr>
          <w:b/>
          <w:color w:val="000000" w:themeColor="text1"/>
          <w:u w:val="single"/>
        </w:rPr>
      </w:pPr>
    </w:p>
    <w:p w:rsidR="000E4653" w:rsidRPr="006B2AED" w:rsidRDefault="000E4653" w:rsidP="001D2A4D">
      <w:pPr>
        <w:jc w:val="center"/>
        <w:rPr>
          <w:b/>
          <w:color w:val="000000" w:themeColor="text1"/>
          <w:u w:val="single"/>
        </w:rPr>
      </w:pPr>
    </w:p>
    <w:p w:rsidR="000E4653" w:rsidRPr="006B2AED" w:rsidRDefault="000E4653" w:rsidP="001D2A4D">
      <w:pPr>
        <w:jc w:val="center"/>
        <w:rPr>
          <w:b/>
          <w:color w:val="000000" w:themeColor="text1"/>
          <w:u w:val="single"/>
        </w:rPr>
      </w:pPr>
    </w:p>
    <w:p w:rsidR="000E4653" w:rsidRPr="006B2AED" w:rsidRDefault="000E4653" w:rsidP="001D2A4D">
      <w:pPr>
        <w:jc w:val="center"/>
        <w:rPr>
          <w:b/>
          <w:color w:val="000000" w:themeColor="text1"/>
          <w:u w:val="single"/>
        </w:rPr>
      </w:pPr>
    </w:p>
    <w:p w:rsidR="000E4653" w:rsidRPr="006B2AED" w:rsidRDefault="000E4653" w:rsidP="001D2A4D">
      <w:pPr>
        <w:jc w:val="center"/>
        <w:rPr>
          <w:b/>
          <w:color w:val="000000" w:themeColor="text1"/>
          <w:u w:val="single"/>
        </w:rPr>
      </w:pPr>
    </w:p>
    <w:p w:rsidR="000E4653" w:rsidRPr="006B2AED" w:rsidRDefault="000E4653" w:rsidP="001D2A4D">
      <w:pPr>
        <w:jc w:val="center"/>
        <w:rPr>
          <w:b/>
          <w:color w:val="000000" w:themeColor="text1"/>
          <w:u w:val="single"/>
        </w:rPr>
      </w:pPr>
    </w:p>
    <w:p w:rsidR="000E4653" w:rsidRPr="006B2AED" w:rsidRDefault="000E4653" w:rsidP="001D2A4D">
      <w:pPr>
        <w:jc w:val="center"/>
        <w:rPr>
          <w:b/>
          <w:color w:val="000000" w:themeColor="text1"/>
          <w:u w:val="single"/>
        </w:rPr>
      </w:pPr>
    </w:p>
    <w:p w:rsidR="000E4653" w:rsidRPr="006B2AED" w:rsidRDefault="000E4653" w:rsidP="001D2A4D">
      <w:pPr>
        <w:jc w:val="center"/>
        <w:rPr>
          <w:b/>
          <w:color w:val="000000" w:themeColor="text1"/>
          <w:u w:val="single"/>
        </w:rPr>
      </w:pPr>
    </w:p>
    <w:p w:rsidR="000E4653" w:rsidRPr="006B2AED" w:rsidRDefault="000E4653" w:rsidP="001D2A4D">
      <w:pPr>
        <w:jc w:val="center"/>
        <w:rPr>
          <w:b/>
          <w:color w:val="000000" w:themeColor="text1"/>
          <w:u w:val="single"/>
        </w:rPr>
      </w:pPr>
    </w:p>
    <w:p w:rsidR="001D2A4D" w:rsidRPr="006B2AED" w:rsidRDefault="001D2A4D" w:rsidP="001D2A4D">
      <w:pPr>
        <w:jc w:val="center"/>
        <w:rPr>
          <w:b/>
          <w:color w:val="000000" w:themeColor="text1"/>
          <w:u w:val="single"/>
        </w:rPr>
      </w:pPr>
      <w:r w:rsidRPr="006B2AED">
        <w:rPr>
          <w:b/>
          <w:color w:val="000000" w:themeColor="text1"/>
          <w:u w:val="single"/>
        </w:rPr>
        <w:lastRenderedPageBreak/>
        <w:t>ΔΗΜΟΣΙΕΥΣΕΙΣ</w:t>
      </w:r>
    </w:p>
    <w:p w:rsidR="001D2A4D" w:rsidRPr="006B2AED" w:rsidRDefault="001D2A4D" w:rsidP="001D2A4D">
      <w:pPr>
        <w:jc w:val="both"/>
        <w:rPr>
          <w:b/>
          <w:color w:val="000000" w:themeColor="text1"/>
        </w:rPr>
      </w:pPr>
    </w:p>
    <w:p w:rsidR="001D2A4D" w:rsidRPr="006B2AED" w:rsidRDefault="001D2A4D" w:rsidP="001D2A4D">
      <w:pPr>
        <w:numPr>
          <w:ilvl w:val="0"/>
          <w:numId w:val="1"/>
        </w:numPr>
        <w:spacing w:line="360" w:lineRule="auto"/>
        <w:jc w:val="both"/>
        <w:rPr>
          <w:rFonts w:ascii="Arial" w:hAnsi="Arial" w:cs="Arial"/>
          <w:color w:val="000000" w:themeColor="text1"/>
          <w:sz w:val="22"/>
          <w:szCs w:val="22"/>
        </w:rPr>
      </w:pPr>
      <w:r w:rsidRPr="006B2AED">
        <w:rPr>
          <w:rFonts w:ascii="Arial" w:hAnsi="Arial" w:cs="Arial"/>
          <w:color w:val="000000" w:themeColor="text1"/>
          <w:sz w:val="22"/>
          <w:szCs w:val="22"/>
        </w:rPr>
        <w:t>Κ.Β. Πετρωτός 1999. Η Μελέτη της Συμπυκνώσεως του χυμού τομάτας με τη μέθοδο της αμέσου ωσμώσεως. Διδακτορική Διατριβή, Τμήμα Χημικών Μηχανικών, Πολυτεχνική Σχολή-ΑΠΘ-Θεσ/νικη 1999.</w:t>
      </w:r>
    </w:p>
    <w:p w:rsidR="001D2A4D" w:rsidRPr="006B2AED" w:rsidRDefault="001D2A4D" w:rsidP="001D2A4D">
      <w:pPr>
        <w:spacing w:line="360" w:lineRule="auto"/>
        <w:ind w:left="360"/>
        <w:jc w:val="both"/>
        <w:rPr>
          <w:rFonts w:ascii="Arial" w:hAnsi="Arial" w:cs="Arial"/>
          <w:color w:val="000000" w:themeColor="text1"/>
          <w:sz w:val="22"/>
          <w:szCs w:val="22"/>
        </w:rPr>
      </w:pPr>
    </w:p>
    <w:p w:rsidR="001D2A4D" w:rsidRPr="006B2AED" w:rsidRDefault="001D2A4D" w:rsidP="001D2A4D">
      <w:pPr>
        <w:numPr>
          <w:ilvl w:val="0"/>
          <w:numId w:val="1"/>
        </w:numPr>
        <w:spacing w:line="360" w:lineRule="auto"/>
        <w:jc w:val="both"/>
        <w:rPr>
          <w:rFonts w:ascii="Arial" w:hAnsi="Arial" w:cs="Arial"/>
          <w:color w:val="000000" w:themeColor="text1"/>
          <w:sz w:val="22"/>
          <w:szCs w:val="22"/>
        </w:rPr>
      </w:pPr>
      <w:r w:rsidRPr="006B2AED">
        <w:rPr>
          <w:rFonts w:ascii="Arial" w:hAnsi="Arial" w:cs="Arial"/>
          <w:color w:val="000000" w:themeColor="text1"/>
          <w:sz w:val="22"/>
          <w:szCs w:val="22"/>
          <w:lang w:val="fr-FR"/>
        </w:rPr>
        <w:t xml:space="preserve">K.B. Petrotos et al. 1990. </w:t>
      </w:r>
      <w:r w:rsidRPr="006B2AED">
        <w:rPr>
          <w:rFonts w:ascii="Arial" w:hAnsi="Arial" w:cs="Arial"/>
          <w:color w:val="000000" w:themeColor="text1"/>
          <w:sz w:val="22"/>
          <w:szCs w:val="22"/>
          <w:lang w:val="en-US"/>
        </w:rPr>
        <w:t>On-line control of the operation of concentration in sugar factories. Engineering and Food Process Control. Edited by W.Spiess and H. Schubert. Elsevier Applied Science, N.Y., Vol 1 (761).</w:t>
      </w:r>
    </w:p>
    <w:p w:rsidR="001D2A4D" w:rsidRPr="006B2AED" w:rsidRDefault="001D2A4D" w:rsidP="001D2A4D">
      <w:pPr>
        <w:spacing w:line="360" w:lineRule="auto"/>
        <w:jc w:val="both"/>
        <w:rPr>
          <w:rFonts w:ascii="Arial" w:hAnsi="Arial" w:cs="Arial"/>
          <w:color w:val="000000" w:themeColor="text1"/>
          <w:sz w:val="22"/>
          <w:szCs w:val="22"/>
        </w:rPr>
      </w:pPr>
    </w:p>
    <w:p w:rsidR="001D2A4D" w:rsidRPr="006B2AED" w:rsidRDefault="001D2A4D" w:rsidP="001D2A4D">
      <w:pPr>
        <w:numPr>
          <w:ilvl w:val="0"/>
          <w:numId w:val="1"/>
        </w:numPr>
        <w:spacing w:line="360" w:lineRule="auto"/>
        <w:jc w:val="both"/>
        <w:rPr>
          <w:rFonts w:ascii="Arial" w:hAnsi="Arial" w:cs="Arial"/>
          <w:color w:val="000000" w:themeColor="text1"/>
          <w:sz w:val="22"/>
          <w:szCs w:val="22"/>
          <w:lang w:val="en-US"/>
        </w:rPr>
      </w:pPr>
      <w:r w:rsidRPr="006B2AED">
        <w:rPr>
          <w:rFonts w:ascii="Arial" w:hAnsi="Arial" w:cs="Arial"/>
          <w:color w:val="000000" w:themeColor="text1"/>
          <w:sz w:val="22"/>
          <w:szCs w:val="22"/>
          <w:lang w:val="fr-FR"/>
        </w:rPr>
        <w:t xml:space="preserve">K.B. Petrotos et al. 1990. </w:t>
      </w:r>
      <w:r w:rsidRPr="006B2AED">
        <w:rPr>
          <w:rFonts w:ascii="Arial" w:hAnsi="Arial" w:cs="Arial"/>
          <w:color w:val="000000" w:themeColor="text1"/>
          <w:sz w:val="22"/>
          <w:szCs w:val="22"/>
          <w:lang w:val="en-US"/>
        </w:rPr>
        <w:t>Simulation of extraction of sunflower presscake by percolation. Automatic Control of Food Process, Edited by the European Federation of Chemical Engineering, Paris, 2 (15).</w:t>
      </w:r>
    </w:p>
    <w:p w:rsidR="001D2A4D" w:rsidRPr="006B2AED" w:rsidRDefault="001D2A4D" w:rsidP="001D2A4D">
      <w:pPr>
        <w:spacing w:line="360" w:lineRule="auto"/>
        <w:jc w:val="both"/>
        <w:rPr>
          <w:rFonts w:ascii="Arial" w:hAnsi="Arial" w:cs="Arial"/>
          <w:color w:val="000000" w:themeColor="text1"/>
          <w:sz w:val="22"/>
          <w:szCs w:val="22"/>
          <w:lang w:val="en-US"/>
        </w:rPr>
      </w:pP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r w:rsidRPr="006B2AED">
        <w:rPr>
          <w:rFonts w:ascii="Arial" w:hAnsi="Arial" w:cs="Arial"/>
          <w:color w:val="000000" w:themeColor="text1"/>
          <w:sz w:val="22"/>
          <w:szCs w:val="22"/>
          <w:lang w:val="fr-FR"/>
        </w:rPr>
        <w:t xml:space="preserve">      4. K. B. Petrotos et al. 1992. </w:t>
      </w:r>
      <w:r w:rsidRPr="006B2AED">
        <w:rPr>
          <w:rFonts w:ascii="Arial" w:hAnsi="Arial" w:cs="Arial"/>
          <w:color w:val="000000" w:themeColor="text1"/>
          <w:sz w:val="22"/>
          <w:szCs w:val="22"/>
          <w:lang w:val="en-US"/>
        </w:rPr>
        <w:t>Interrelation of color and consistency with concentration of tomato paste solutions. Paper presented at IFTEC International Conference. The Hague, The Netherlands, Nov. 15-18.</w:t>
      </w: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r w:rsidRPr="006B2AED">
        <w:rPr>
          <w:rFonts w:ascii="Arial" w:hAnsi="Arial" w:cs="Arial"/>
          <w:color w:val="000000" w:themeColor="text1"/>
          <w:sz w:val="22"/>
          <w:szCs w:val="22"/>
          <w:lang w:val="fr-FR"/>
        </w:rPr>
        <w:t xml:space="preserve">      5.  K.B. Petrotos et al. 1994. </w:t>
      </w:r>
      <w:r w:rsidRPr="006B2AED">
        <w:rPr>
          <w:rFonts w:ascii="Arial" w:hAnsi="Arial" w:cs="Arial"/>
          <w:color w:val="000000" w:themeColor="text1"/>
          <w:sz w:val="22"/>
          <w:szCs w:val="22"/>
          <w:lang w:val="en-US"/>
        </w:rPr>
        <w:t>Combining Direct osmosis and electrodialysis in clear fruit juice concentration. Paper presented at Engineering of  Membrane Process II Conference, Il Ciocco (Near Lucca), Tuscany, Italy, April, 26-28.</w:t>
      </w: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p>
    <w:p w:rsidR="001D2A4D" w:rsidRPr="006B2AED" w:rsidRDefault="001D2A4D" w:rsidP="001D2A4D">
      <w:pPr>
        <w:ind w:left="709" w:hanging="709"/>
        <w:rPr>
          <w:rFonts w:ascii="Arial" w:hAnsi="Arial" w:cs="Arial"/>
          <w:bCs/>
          <w:color w:val="000000" w:themeColor="text1"/>
          <w:sz w:val="22"/>
          <w:szCs w:val="22"/>
          <w:lang w:val="en-US"/>
        </w:rPr>
      </w:pPr>
      <w:r w:rsidRPr="006B2AED">
        <w:rPr>
          <w:rFonts w:ascii="Arial" w:hAnsi="Arial" w:cs="Arial"/>
          <w:color w:val="000000" w:themeColor="text1"/>
          <w:sz w:val="22"/>
          <w:szCs w:val="22"/>
          <w:lang w:val="fr-FR"/>
        </w:rPr>
        <w:t xml:space="preserve">      6.  </w:t>
      </w:r>
      <w:r w:rsidRPr="006B2AED">
        <w:rPr>
          <w:rFonts w:ascii="Arial" w:hAnsi="Arial" w:cs="Arial"/>
          <w:color w:val="000000" w:themeColor="text1"/>
          <w:sz w:val="22"/>
          <w:szCs w:val="22"/>
          <w:lang w:val="en-US"/>
        </w:rPr>
        <w:t>K.B. Petrotos et al. 2007</w:t>
      </w:r>
      <w:r w:rsidRPr="006B2AED">
        <w:rPr>
          <w:color w:val="000000" w:themeColor="text1"/>
          <w:lang w:val="en-US"/>
        </w:rPr>
        <w:t xml:space="preserve">. </w:t>
      </w:r>
      <w:r w:rsidRPr="006B2AED">
        <w:rPr>
          <w:rFonts w:ascii="Arial" w:hAnsi="Arial" w:cs="Arial"/>
          <w:bCs/>
          <w:color w:val="000000" w:themeColor="text1"/>
          <w:sz w:val="22"/>
          <w:szCs w:val="22"/>
          <w:lang w:val="en-US"/>
        </w:rPr>
        <w:t>On the direct osmotic concentration of liquid foods. Part I: Impact of process parameters on process performance. Journal of Food Engineering, Vol. 78(2), pp 422-430.</w:t>
      </w: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r w:rsidRPr="006B2AED">
        <w:rPr>
          <w:rFonts w:ascii="Arial" w:hAnsi="Arial" w:cs="Arial"/>
          <w:color w:val="000000" w:themeColor="text1"/>
          <w:sz w:val="22"/>
          <w:szCs w:val="22"/>
          <w:lang w:val="en-GB"/>
        </w:rPr>
        <w:t xml:space="preserve">      7.  </w:t>
      </w:r>
      <w:r w:rsidRPr="006B2AED">
        <w:rPr>
          <w:rFonts w:ascii="Arial" w:hAnsi="Arial" w:cs="Arial"/>
          <w:color w:val="000000" w:themeColor="text1"/>
          <w:sz w:val="22"/>
          <w:szCs w:val="22"/>
          <w:lang w:val="en-US"/>
        </w:rPr>
        <w:t>Petrotos et al. 1998. Direct osmotic concentration of tomato juice in tubular membrane module configuration. I. The effect of certain basic process parameters on the process performance. Journal of Membrane Science, 150, pp 99-110.</w:t>
      </w: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r w:rsidRPr="006B2AED">
        <w:rPr>
          <w:rFonts w:ascii="Arial" w:hAnsi="Arial" w:cs="Arial"/>
          <w:color w:val="000000" w:themeColor="text1"/>
          <w:sz w:val="22"/>
          <w:szCs w:val="22"/>
          <w:lang w:val="en-GB"/>
        </w:rPr>
        <w:t xml:space="preserve">      8.  </w:t>
      </w:r>
      <w:r w:rsidRPr="006B2AED">
        <w:rPr>
          <w:rFonts w:ascii="Arial" w:hAnsi="Arial" w:cs="Arial"/>
          <w:color w:val="000000" w:themeColor="text1"/>
          <w:sz w:val="22"/>
          <w:szCs w:val="22"/>
          <w:lang w:val="en-US"/>
        </w:rPr>
        <w:t>Petrotos et al. 1999. Direct osmotic concentration of tomato juice in tubular membrane module configuration. II. The effect of using clarified tomato juice on the process performance. Journal of Membrane Science, 4144, pp 1-8.</w:t>
      </w:r>
    </w:p>
    <w:p w:rsidR="001D2A4D" w:rsidRPr="00675318" w:rsidRDefault="001D2A4D" w:rsidP="001D2A4D">
      <w:pPr>
        <w:spacing w:line="360" w:lineRule="auto"/>
        <w:ind w:left="720" w:hanging="720"/>
        <w:jc w:val="both"/>
        <w:rPr>
          <w:rFonts w:ascii="Arial" w:hAnsi="Arial" w:cs="Arial"/>
          <w:color w:val="000000" w:themeColor="text1"/>
          <w:sz w:val="22"/>
          <w:szCs w:val="22"/>
          <w:lang w:val="en-US"/>
        </w:rPr>
      </w:pPr>
    </w:p>
    <w:p w:rsidR="001D2A4D" w:rsidRDefault="001D2A4D" w:rsidP="001D2A4D">
      <w:pPr>
        <w:ind w:left="720" w:hanging="720"/>
        <w:rPr>
          <w:rFonts w:ascii="Arial" w:hAnsi="Arial"/>
          <w:color w:val="000000" w:themeColor="text1"/>
          <w:sz w:val="22"/>
          <w:szCs w:val="22"/>
          <w:lang w:val="en-US"/>
        </w:rPr>
      </w:pPr>
      <w:r w:rsidRPr="006B2AED">
        <w:rPr>
          <w:rFonts w:ascii="Arial" w:hAnsi="Arial" w:cs="Arial"/>
          <w:color w:val="000000" w:themeColor="text1"/>
          <w:sz w:val="22"/>
          <w:szCs w:val="22"/>
          <w:lang w:val="en-GB"/>
        </w:rPr>
        <w:t xml:space="preserve">      9.   </w:t>
      </w:r>
      <w:r w:rsidRPr="006B2AED">
        <w:rPr>
          <w:rFonts w:ascii="Arial" w:hAnsi="Arial"/>
          <w:color w:val="000000" w:themeColor="text1"/>
          <w:sz w:val="22"/>
          <w:szCs w:val="22"/>
          <w:lang w:val="en-GB"/>
        </w:rPr>
        <w:t xml:space="preserve">Petrotos KB, Lazarides HN. 2001. </w:t>
      </w:r>
      <w:hyperlink r:id="rId7" w:history="1">
        <w:r w:rsidRPr="006B2AED">
          <w:rPr>
            <w:rStyle w:val="-"/>
            <w:rFonts w:ascii="Arial" w:hAnsi="Arial"/>
            <w:color w:val="000000" w:themeColor="text1"/>
            <w:sz w:val="22"/>
            <w:szCs w:val="22"/>
            <w:u w:val="none"/>
            <w:lang w:val="en-US"/>
          </w:rPr>
          <w:t>Osmotic concentration of liquid foods</w:t>
        </w:r>
      </w:hyperlink>
      <w:r w:rsidRPr="006B2AED">
        <w:rPr>
          <w:rFonts w:ascii="Arial" w:hAnsi="Arial"/>
          <w:color w:val="000000" w:themeColor="text1"/>
          <w:sz w:val="22"/>
          <w:szCs w:val="22"/>
          <w:lang w:val="en-US"/>
        </w:rPr>
        <w:br/>
        <w:t>Journal  Food Engineering 49 (2-3): pp 201-206.</w:t>
      </w:r>
    </w:p>
    <w:p w:rsidR="00675318" w:rsidRPr="006B2AED" w:rsidRDefault="00675318" w:rsidP="001D2A4D">
      <w:pPr>
        <w:ind w:left="720" w:hanging="720"/>
        <w:rPr>
          <w:rFonts w:ascii="Arial" w:hAnsi="Arial"/>
          <w:color w:val="000000" w:themeColor="text1"/>
          <w:sz w:val="22"/>
          <w:szCs w:val="22"/>
          <w:lang w:val="en-US"/>
        </w:rPr>
      </w:pP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r w:rsidRPr="006B2AED">
        <w:rPr>
          <w:rFonts w:ascii="Arial" w:hAnsi="Arial"/>
          <w:color w:val="000000" w:themeColor="text1"/>
          <w:sz w:val="22"/>
          <w:szCs w:val="22"/>
          <w:lang w:val="en-US"/>
        </w:rPr>
        <w:lastRenderedPageBreak/>
        <w:t xml:space="preserve">    10.  </w:t>
      </w:r>
      <w:r w:rsidRPr="006B2AED">
        <w:rPr>
          <w:rFonts w:ascii="Arial" w:hAnsi="Arial" w:cs="Arial"/>
          <w:color w:val="000000" w:themeColor="text1"/>
          <w:sz w:val="22"/>
          <w:szCs w:val="22"/>
          <w:lang w:val="en-US"/>
        </w:rPr>
        <w:t>Petrotos K.B. and Lazarides H. 2000. Direct osmotic concentration of liquid foods. Paper presented at Osmotic Treatment in Food Processing Conference, June 23-24, Karsruhe, Germany.</w:t>
      </w: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r w:rsidRPr="006B2AED">
        <w:rPr>
          <w:rFonts w:ascii="Arial" w:hAnsi="Arial" w:cs="Arial"/>
          <w:color w:val="000000" w:themeColor="text1"/>
          <w:sz w:val="22"/>
          <w:szCs w:val="22"/>
          <w:lang w:val="en-US"/>
        </w:rPr>
        <w:t xml:space="preserve">    11.   Petrotos K.B. et al. 2000. Direct osmotic concentration of tomato juice. Poster presentation / Osmotic Treatment in Food Processing Conference, June 23-24, Karsruhe, Germany.</w:t>
      </w:r>
    </w:p>
    <w:p w:rsidR="001D2A4D" w:rsidRPr="006B2AED" w:rsidRDefault="001D2A4D" w:rsidP="001D2A4D">
      <w:pPr>
        <w:spacing w:line="360" w:lineRule="auto"/>
        <w:ind w:left="720" w:hanging="720"/>
        <w:jc w:val="both"/>
        <w:rPr>
          <w:rFonts w:ascii="Arial" w:hAnsi="Arial" w:cs="Arial"/>
          <w:color w:val="000000" w:themeColor="text1"/>
          <w:sz w:val="22"/>
          <w:szCs w:val="22"/>
          <w:lang w:val="en-US"/>
        </w:rPr>
      </w:pPr>
    </w:p>
    <w:p w:rsidR="001D2A4D" w:rsidRPr="006B2AED" w:rsidRDefault="001D2A4D" w:rsidP="001D2A4D">
      <w:pPr>
        <w:spacing w:line="360" w:lineRule="auto"/>
        <w:ind w:left="720" w:hanging="720"/>
        <w:jc w:val="both"/>
        <w:rPr>
          <w:rFonts w:ascii="Arial" w:hAnsi="Arial" w:cs="Arial"/>
          <w:color w:val="000000" w:themeColor="text1"/>
          <w:sz w:val="22"/>
          <w:szCs w:val="22"/>
        </w:rPr>
      </w:pPr>
      <w:r w:rsidRPr="006B2AED">
        <w:rPr>
          <w:rFonts w:ascii="Arial" w:hAnsi="Arial" w:cs="Arial"/>
          <w:color w:val="000000" w:themeColor="text1"/>
          <w:sz w:val="22"/>
          <w:szCs w:val="22"/>
          <w:lang w:val="en-US"/>
        </w:rPr>
        <w:t xml:space="preserve">    </w:t>
      </w:r>
      <w:r w:rsidRPr="006B2AED">
        <w:rPr>
          <w:rFonts w:ascii="Arial" w:hAnsi="Arial" w:cs="Arial"/>
          <w:color w:val="000000" w:themeColor="text1"/>
          <w:sz w:val="22"/>
          <w:szCs w:val="22"/>
        </w:rPr>
        <w:t>12.  Πετρωτός Κ. κ.α. 1998. Ανάπτυξη Τεχνολογίας Αμέσου Ωσμώσεως στην Συμπύκνωση Χυμών Φρούτων και Λαχανικών. 3</w:t>
      </w:r>
      <w:r w:rsidRPr="006B2AED">
        <w:rPr>
          <w:rFonts w:ascii="Arial" w:hAnsi="Arial" w:cs="Arial"/>
          <w:color w:val="000000" w:themeColor="text1"/>
          <w:sz w:val="22"/>
          <w:szCs w:val="22"/>
          <w:vertAlign w:val="superscript"/>
        </w:rPr>
        <w:t>ο</w:t>
      </w:r>
      <w:r w:rsidRPr="006B2AED">
        <w:rPr>
          <w:rFonts w:ascii="Arial" w:hAnsi="Arial" w:cs="Arial"/>
          <w:color w:val="000000" w:themeColor="text1"/>
          <w:sz w:val="22"/>
          <w:szCs w:val="22"/>
        </w:rPr>
        <w:t xml:space="preserve"> Συνέδριο Εταιρίας Διατροφής και Τροφίμων, Θεσ/νικη 19-21 Νοεμβρίου.</w:t>
      </w:r>
    </w:p>
    <w:p w:rsidR="001D2A4D" w:rsidRPr="006B2AED" w:rsidRDefault="001D2A4D" w:rsidP="001D2A4D">
      <w:pPr>
        <w:pStyle w:val="Web"/>
        <w:shd w:val="clear" w:color="auto" w:fill="FFFFFF"/>
        <w:ind w:left="709" w:hanging="709"/>
        <w:jc w:val="both"/>
        <w:rPr>
          <w:rFonts w:ascii="Arial" w:hAnsi="Arial" w:cs="Arial"/>
          <w:bCs/>
          <w:color w:val="000000" w:themeColor="text1"/>
          <w:sz w:val="22"/>
          <w:szCs w:val="22"/>
          <w:lang w:val="en-US"/>
        </w:rPr>
      </w:pPr>
      <w:r w:rsidRPr="006B2AED">
        <w:rPr>
          <w:rFonts w:ascii="Arial" w:eastAsia="Batang" w:hAnsi="Arial" w:cs="Arial"/>
          <w:color w:val="000000" w:themeColor="text1"/>
          <w:sz w:val="22"/>
          <w:szCs w:val="22"/>
          <w:lang w:val="fr-FR"/>
        </w:rPr>
        <w:t xml:space="preserve">  13.    </w:t>
      </w:r>
      <w:r w:rsidRPr="006B2AED">
        <w:rPr>
          <w:rFonts w:ascii="Arial" w:hAnsi="Arial" w:cs="Arial"/>
          <w:bCs/>
          <w:color w:val="000000" w:themeColor="text1"/>
          <w:sz w:val="22"/>
          <w:szCs w:val="22"/>
          <w:lang w:val="en-US"/>
        </w:rPr>
        <w:t>K</w:t>
      </w:r>
      <w:r w:rsidRPr="006B2AED">
        <w:rPr>
          <w:rFonts w:ascii="Arial" w:hAnsi="Arial" w:cs="Arial"/>
          <w:bCs/>
          <w:color w:val="000000" w:themeColor="text1"/>
          <w:sz w:val="22"/>
          <w:szCs w:val="22"/>
        </w:rPr>
        <w:t>.</w:t>
      </w:r>
      <w:r w:rsidRPr="006B2AED">
        <w:rPr>
          <w:rFonts w:ascii="Arial" w:hAnsi="Arial" w:cs="Arial"/>
          <w:bCs/>
          <w:color w:val="000000" w:themeColor="text1"/>
          <w:sz w:val="22"/>
          <w:szCs w:val="22"/>
          <w:lang w:val="en-US"/>
        </w:rPr>
        <w:t>B</w:t>
      </w:r>
      <w:r w:rsidRPr="006B2AED">
        <w:rPr>
          <w:rFonts w:ascii="Arial" w:hAnsi="Arial" w:cs="Arial"/>
          <w:bCs/>
          <w:color w:val="000000" w:themeColor="text1"/>
          <w:sz w:val="22"/>
          <w:szCs w:val="22"/>
        </w:rPr>
        <w:t xml:space="preserve">. </w:t>
      </w:r>
      <w:r w:rsidRPr="006B2AED">
        <w:rPr>
          <w:rFonts w:ascii="Arial" w:hAnsi="Arial" w:cs="Arial"/>
          <w:bCs/>
          <w:color w:val="000000" w:themeColor="text1"/>
          <w:sz w:val="22"/>
          <w:szCs w:val="22"/>
          <w:lang w:val="en-US"/>
        </w:rPr>
        <w:t>Petrotos</w:t>
      </w:r>
      <w:r w:rsidRPr="006B2AED">
        <w:rPr>
          <w:rFonts w:ascii="Arial" w:hAnsi="Arial" w:cs="Arial"/>
          <w:bCs/>
          <w:color w:val="000000" w:themeColor="text1"/>
          <w:sz w:val="22"/>
          <w:szCs w:val="22"/>
        </w:rPr>
        <w:t xml:space="preserve"> </w:t>
      </w:r>
      <w:r w:rsidRPr="006B2AED">
        <w:rPr>
          <w:rFonts w:ascii="Arial" w:hAnsi="Arial" w:cs="Arial"/>
          <w:bCs/>
          <w:color w:val="000000" w:themeColor="text1"/>
          <w:sz w:val="22"/>
          <w:szCs w:val="22"/>
          <w:lang w:val="en-US"/>
        </w:rPr>
        <w:t>et</w:t>
      </w:r>
      <w:r w:rsidRPr="006B2AED">
        <w:rPr>
          <w:rFonts w:ascii="Arial" w:hAnsi="Arial" w:cs="Arial"/>
          <w:bCs/>
          <w:color w:val="000000" w:themeColor="text1"/>
          <w:sz w:val="22"/>
          <w:szCs w:val="22"/>
        </w:rPr>
        <w:t xml:space="preserve"> </w:t>
      </w:r>
      <w:r w:rsidRPr="006B2AED">
        <w:rPr>
          <w:rFonts w:ascii="Arial" w:hAnsi="Arial" w:cs="Arial"/>
          <w:bCs/>
          <w:color w:val="000000" w:themeColor="text1"/>
          <w:sz w:val="22"/>
          <w:szCs w:val="22"/>
          <w:lang w:val="en-US"/>
        </w:rPr>
        <w:t>al</w:t>
      </w:r>
      <w:r w:rsidRPr="006B2AED">
        <w:rPr>
          <w:rFonts w:ascii="Arial" w:hAnsi="Arial" w:cs="Arial"/>
          <w:bCs/>
          <w:color w:val="000000" w:themeColor="text1"/>
          <w:sz w:val="22"/>
          <w:szCs w:val="22"/>
        </w:rPr>
        <w:t xml:space="preserve">. 2007. </w:t>
      </w:r>
      <w:r w:rsidRPr="006B2AED">
        <w:rPr>
          <w:rFonts w:ascii="Arial" w:hAnsi="Arial" w:cs="Arial"/>
          <w:bCs/>
          <w:color w:val="000000" w:themeColor="text1"/>
          <w:sz w:val="22"/>
          <w:szCs w:val="22"/>
          <w:lang w:val="en-US"/>
        </w:rPr>
        <w:t>On the direct osmotic concentration of liquid foods: Part II. Development of a generalized model, Journal of Food Engineering,Vol.78 (2), pp 431-437.</w:t>
      </w:r>
    </w:p>
    <w:p w:rsidR="001D2A4D" w:rsidRPr="006B2AED" w:rsidRDefault="001D2A4D" w:rsidP="001D2A4D">
      <w:pPr>
        <w:pStyle w:val="Web"/>
        <w:shd w:val="clear" w:color="auto" w:fill="FFFFFF"/>
        <w:ind w:left="851" w:hanging="851"/>
        <w:jc w:val="both"/>
        <w:rPr>
          <w:rFonts w:ascii="Arial" w:hAnsi="Arial" w:cs="Arial"/>
          <w:bCs/>
          <w:color w:val="000000" w:themeColor="text1"/>
          <w:sz w:val="22"/>
          <w:szCs w:val="22"/>
          <w:lang w:val="en-US"/>
        </w:rPr>
      </w:pPr>
      <w:r w:rsidRPr="006B2AED">
        <w:rPr>
          <w:rFonts w:ascii="Arial" w:eastAsia="Batang" w:hAnsi="Arial" w:cs="Arial"/>
          <w:color w:val="000000" w:themeColor="text1"/>
          <w:sz w:val="22"/>
          <w:szCs w:val="22"/>
          <w:lang w:val="en-GB"/>
        </w:rPr>
        <w:t xml:space="preserve">   </w:t>
      </w:r>
      <w:r w:rsidRPr="006B2AED">
        <w:rPr>
          <w:rFonts w:ascii="Arial" w:eastAsia="Batang" w:hAnsi="Arial" w:cs="Arial"/>
          <w:color w:val="000000" w:themeColor="text1"/>
          <w:sz w:val="22"/>
          <w:szCs w:val="22"/>
          <w:lang w:val="fr-FR"/>
        </w:rPr>
        <w:t xml:space="preserve">14.     </w:t>
      </w:r>
      <w:r w:rsidRPr="006B2AED">
        <w:rPr>
          <w:rFonts w:ascii="Arial" w:hAnsi="Arial" w:cs="Arial"/>
          <w:bCs/>
          <w:color w:val="000000" w:themeColor="text1"/>
          <w:sz w:val="22"/>
          <w:szCs w:val="22"/>
          <w:lang w:val="en-US"/>
        </w:rPr>
        <w:t>K.B. Petrotos et al. 2007. On the direct osmotic concentration of liquid foods: Part II. Development of a generalized model, Journal of Food Engineering,Vol.78 (2), pp 431-437.</w:t>
      </w:r>
    </w:p>
    <w:p w:rsidR="001D2A4D" w:rsidRPr="006B2AED" w:rsidRDefault="001D2A4D" w:rsidP="001D2A4D">
      <w:pPr>
        <w:spacing w:line="360" w:lineRule="auto"/>
        <w:ind w:left="900" w:hanging="900"/>
        <w:jc w:val="both"/>
        <w:rPr>
          <w:rFonts w:ascii="Arial" w:hAnsi="Arial" w:cs="Arial"/>
          <w:color w:val="000000" w:themeColor="text1"/>
          <w:sz w:val="22"/>
          <w:szCs w:val="22"/>
          <w:lang w:val="en-GB"/>
        </w:rPr>
      </w:pPr>
      <w:r w:rsidRPr="006B2AED">
        <w:rPr>
          <w:rFonts w:ascii="Arial" w:eastAsia="Batang" w:hAnsi="Arial" w:cs="Arial"/>
          <w:color w:val="000000" w:themeColor="text1"/>
          <w:sz w:val="22"/>
          <w:szCs w:val="22"/>
          <w:lang w:val="en-GB"/>
        </w:rPr>
        <w:t xml:space="preserve">   15.       </w:t>
      </w:r>
      <w:r w:rsidRPr="006B2AED">
        <w:rPr>
          <w:rFonts w:ascii="Arial" w:eastAsia="Batang" w:hAnsi="Arial" w:cs="Arial"/>
          <w:color w:val="000000" w:themeColor="text1"/>
          <w:sz w:val="22"/>
          <w:szCs w:val="22"/>
          <w:lang w:val="fr-FR"/>
        </w:rPr>
        <w:t>K.B. Petrotos et al. 2006.</w:t>
      </w:r>
      <w:r w:rsidRPr="006B2AED">
        <w:rPr>
          <w:rFonts w:ascii="Arial" w:hAnsi="Arial" w:cs="Arial"/>
          <w:color w:val="000000" w:themeColor="text1"/>
          <w:sz w:val="22"/>
          <w:szCs w:val="22"/>
          <w:lang w:val="fr-FR"/>
        </w:rPr>
        <w:t xml:space="preserve"> </w:t>
      </w:r>
      <w:r w:rsidRPr="006B2AED">
        <w:rPr>
          <w:rFonts w:ascii="Arial" w:hAnsi="Arial" w:cs="Arial"/>
          <w:color w:val="000000" w:themeColor="text1"/>
          <w:sz w:val="22"/>
          <w:szCs w:val="22"/>
          <w:lang w:val="en-GB"/>
        </w:rPr>
        <w:t>Olive Mill Wastewater Treatment. Chapter in Book  by ISEKI Publishers.</w:t>
      </w:r>
    </w:p>
    <w:p w:rsidR="001D2A4D" w:rsidRPr="006B2AED" w:rsidRDefault="001D2A4D" w:rsidP="001D2A4D">
      <w:pPr>
        <w:spacing w:line="360" w:lineRule="auto"/>
        <w:ind w:left="900" w:hanging="900"/>
        <w:jc w:val="both"/>
        <w:rPr>
          <w:rFonts w:ascii="Arial" w:hAnsi="Arial" w:cs="Arial"/>
          <w:color w:val="000000" w:themeColor="text1"/>
          <w:sz w:val="22"/>
          <w:szCs w:val="22"/>
          <w:lang w:val="en-GB"/>
        </w:rPr>
      </w:pPr>
    </w:p>
    <w:p w:rsidR="001D2A4D" w:rsidRPr="006B2AED" w:rsidRDefault="001D2A4D" w:rsidP="001D2A4D">
      <w:pPr>
        <w:numPr>
          <w:ilvl w:val="0"/>
          <w:numId w:val="2"/>
        </w:numPr>
        <w:tabs>
          <w:tab w:val="clear" w:pos="600"/>
          <w:tab w:val="num" w:pos="900"/>
        </w:tabs>
        <w:spacing w:line="360" w:lineRule="auto"/>
        <w:ind w:left="900" w:hanging="660"/>
        <w:jc w:val="both"/>
        <w:rPr>
          <w:rFonts w:ascii="Arial" w:eastAsia="Batang" w:hAnsi="Arial" w:cs="Arial"/>
          <w:color w:val="000000" w:themeColor="text1"/>
          <w:sz w:val="22"/>
          <w:szCs w:val="22"/>
          <w:lang w:val="en-GB"/>
        </w:rPr>
      </w:pPr>
      <w:r w:rsidRPr="006B2AED">
        <w:rPr>
          <w:rFonts w:ascii="Arial" w:hAnsi="Arial" w:cs="Arial"/>
          <w:color w:val="000000" w:themeColor="text1"/>
          <w:sz w:val="22"/>
          <w:szCs w:val="22"/>
          <w:lang w:val="fr-FR"/>
        </w:rPr>
        <w:t xml:space="preserve">K.B. Petrotos et al. 2009. </w:t>
      </w:r>
      <w:r w:rsidRPr="006B2AED">
        <w:rPr>
          <w:rFonts w:ascii="Arial" w:hAnsi="Arial" w:cs="Arial"/>
          <w:color w:val="000000" w:themeColor="text1"/>
          <w:sz w:val="22"/>
          <w:szCs w:val="22"/>
          <w:lang w:val="en-GB"/>
        </w:rPr>
        <w:t>A</w:t>
      </w:r>
      <w:r w:rsidRPr="006B2AED">
        <w:rPr>
          <w:rFonts w:ascii="Arial" w:eastAsia="Batang" w:hAnsi="Arial" w:cs="Arial"/>
          <w:color w:val="000000" w:themeColor="text1"/>
          <w:sz w:val="22"/>
          <w:szCs w:val="22"/>
          <w:lang w:val="en-GB"/>
        </w:rPr>
        <w:t xml:space="preserve"> review on whey composition and the methods used for its utilization.  Journal of Food Engineering. Submitted for publication. Submitted for publication (Manuscript Number </w:t>
      </w:r>
      <w:r w:rsidRPr="006B2AED">
        <w:rPr>
          <w:rFonts w:ascii="Arial" w:eastAsia="Batang" w:hAnsi="Arial" w:cs="Arial"/>
          <w:color w:val="000000" w:themeColor="text1"/>
          <w:sz w:val="22"/>
          <w:szCs w:val="22"/>
          <w:lang w:val="en-US"/>
        </w:rPr>
        <w:t xml:space="preserve">: </w:t>
      </w:r>
      <w:r w:rsidRPr="006B2AED">
        <w:rPr>
          <w:color w:val="000000" w:themeColor="text1"/>
          <w:lang w:val="en-US"/>
        </w:rPr>
        <w:t>JFOODENG-D-09-00525)</w:t>
      </w:r>
    </w:p>
    <w:p w:rsidR="001D2A4D" w:rsidRPr="006B2AED" w:rsidRDefault="001D2A4D" w:rsidP="001D2A4D">
      <w:pPr>
        <w:spacing w:line="360" w:lineRule="auto"/>
        <w:ind w:left="240"/>
        <w:jc w:val="both"/>
        <w:rPr>
          <w:rFonts w:ascii="Arial" w:eastAsia="Batang" w:hAnsi="Arial" w:cs="Arial"/>
          <w:color w:val="000000" w:themeColor="text1"/>
          <w:sz w:val="22"/>
          <w:szCs w:val="22"/>
          <w:lang w:val="en-GB"/>
        </w:rPr>
      </w:pPr>
    </w:p>
    <w:p w:rsidR="001D2A4D" w:rsidRPr="006B2AED" w:rsidRDefault="001D2A4D" w:rsidP="001D2A4D">
      <w:pPr>
        <w:numPr>
          <w:ilvl w:val="0"/>
          <w:numId w:val="2"/>
        </w:numPr>
        <w:tabs>
          <w:tab w:val="clear" w:pos="600"/>
          <w:tab w:val="num" w:pos="900"/>
        </w:tabs>
        <w:spacing w:line="360" w:lineRule="auto"/>
        <w:ind w:left="900" w:hanging="660"/>
        <w:jc w:val="both"/>
        <w:rPr>
          <w:rFonts w:ascii="Arial" w:eastAsia="Batang" w:hAnsi="Arial" w:cs="Arial"/>
          <w:color w:val="000000" w:themeColor="text1"/>
          <w:sz w:val="22"/>
          <w:szCs w:val="22"/>
          <w:lang w:val="en-GB"/>
        </w:rPr>
      </w:pPr>
      <w:r w:rsidRPr="006B2AED">
        <w:rPr>
          <w:rFonts w:ascii="Arial" w:hAnsi="Arial" w:cs="Arial"/>
          <w:color w:val="000000" w:themeColor="text1"/>
          <w:sz w:val="22"/>
          <w:szCs w:val="22"/>
          <w:lang w:val="fr-FR"/>
        </w:rPr>
        <w:t xml:space="preserve">K.B. Petrotos et al. 2009. </w:t>
      </w:r>
      <w:r w:rsidRPr="006B2AED">
        <w:rPr>
          <w:rFonts w:ascii="Arial" w:eastAsia="Batang" w:hAnsi="Arial" w:cs="Arial"/>
          <w:color w:val="000000" w:themeColor="text1"/>
          <w:sz w:val="22"/>
          <w:szCs w:val="22"/>
          <w:lang w:val="en-GB"/>
        </w:rPr>
        <w:t>A description of a combined scheme of direct osmosis and electrodialysis to concentrate tomato juice at ambient temperature and low pressure. Journal of Food Engineering. Submitted for publication (Manuscript Number</w:t>
      </w:r>
      <w:r w:rsidRPr="006B2AED">
        <w:rPr>
          <w:rFonts w:ascii="Arial" w:eastAsia="Batang" w:hAnsi="Arial" w:cs="Arial"/>
          <w:color w:val="000000" w:themeColor="text1"/>
          <w:sz w:val="22"/>
          <w:szCs w:val="22"/>
          <w:lang w:val="en-US"/>
        </w:rPr>
        <w:t>: JFOODENG-D-09-00498)</w:t>
      </w:r>
      <w:r w:rsidRPr="006B2AED">
        <w:rPr>
          <w:rFonts w:ascii="Arial" w:eastAsia="Batang" w:hAnsi="Arial" w:cs="Arial"/>
          <w:color w:val="000000" w:themeColor="text1"/>
          <w:sz w:val="22"/>
          <w:szCs w:val="22"/>
          <w:lang w:val="en-GB"/>
        </w:rPr>
        <w:t>.</w:t>
      </w:r>
    </w:p>
    <w:p w:rsidR="001D2A4D" w:rsidRPr="006B2AED" w:rsidRDefault="001D2A4D" w:rsidP="001D2A4D">
      <w:pPr>
        <w:spacing w:line="360" w:lineRule="auto"/>
        <w:ind w:left="240"/>
        <w:jc w:val="both"/>
        <w:rPr>
          <w:rFonts w:ascii="Arial" w:eastAsia="Batang" w:hAnsi="Arial" w:cs="Arial"/>
          <w:color w:val="000000" w:themeColor="text1"/>
          <w:sz w:val="22"/>
          <w:szCs w:val="22"/>
          <w:lang w:val="en-GB"/>
        </w:rPr>
      </w:pPr>
    </w:p>
    <w:p w:rsidR="001D2A4D" w:rsidRPr="006B2AED" w:rsidRDefault="001D2A4D" w:rsidP="001D2A4D">
      <w:pPr>
        <w:numPr>
          <w:ilvl w:val="0"/>
          <w:numId w:val="2"/>
        </w:numPr>
        <w:tabs>
          <w:tab w:val="clear" w:pos="600"/>
          <w:tab w:val="num" w:pos="900"/>
        </w:tabs>
        <w:spacing w:line="360" w:lineRule="auto"/>
        <w:ind w:left="900" w:hanging="660"/>
        <w:jc w:val="both"/>
        <w:rPr>
          <w:rFonts w:ascii="Arial" w:eastAsia="Batang" w:hAnsi="Arial" w:cs="Arial"/>
          <w:color w:val="000000" w:themeColor="text1"/>
          <w:sz w:val="22"/>
          <w:szCs w:val="22"/>
          <w:lang w:val="en-GB"/>
        </w:rPr>
      </w:pPr>
      <w:r w:rsidRPr="006B2AED">
        <w:rPr>
          <w:rFonts w:ascii="Arial" w:hAnsi="Arial" w:cs="Arial"/>
          <w:color w:val="000000" w:themeColor="text1"/>
          <w:sz w:val="22"/>
          <w:szCs w:val="22"/>
          <w:lang w:val="fr-FR"/>
        </w:rPr>
        <w:t xml:space="preserve">K.B. Petrotos et al. 2009. </w:t>
      </w:r>
      <w:r w:rsidRPr="006B2AED">
        <w:rPr>
          <w:rFonts w:ascii="Arial" w:eastAsia="Batang" w:hAnsi="Arial" w:cs="Arial"/>
          <w:color w:val="000000" w:themeColor="text1"/>
          <w:sz w:val="22"/>
          <w:szCs w:val="22"/>
          <w:lang w:val="en-GB"/>
        </w:rPr>
        <w:t xml:space="preserve">Olive mill waste water (OMWW) treatment by Diafiltration. Journal of Biosystems Engineering. Submitted for publication (Manuscript Number </w:t>
      </w:r>
      <w:r w:rsidRPr="006B2AED">
        <w:rPr>
          <w:rFonts w:ascii="Arial" w:eastAsia="Batang" w:hAnsi="Arial" w:cs="Arial"/>
          <w:color w:val="000000" w:themeColor="text1"/>
          <w:sz w:val="22"/>
          <w:szCs w:val="22"/>
          <w:lang w:val="en-US"/>
        </w:rPr>
        <w:t>:</w:t>
      </w:r>
      <w:r w:rsidRPr="006B2AED">
        <w:rPr>
          <w:color w:val="000000" w:themeColor="text1"/>
          <w:lang w:val="en-US"/>
        </w:rPr>
        <w:t xml:space="preserve"> YBENG-D-09-00217)</w:t>
      </w:r>
    </w:p>
    <w:p w:rsidR="001D2A4D" w:rsidRPr="006B2AED" w:rsidRDefault="001D2A4D" w:rsidP="001D2A4D">
      <w:pPr>
        <w:spacing w:line="360" w:lineRule="auto"/>
        <w:jc w:val="both"/>
        <w:rPr>
          <w:rFonts w:ascii="Arial" w:eastAsia="Batang" w:hAnsi="Arial" w:cs="Arial"/>
          <w:color w:val="000000" w:themeColor="text1"/>
          <w:sz w:val="22"/>
          <w:szCs w:val="22"/>
          <w:lang w:val="en-GB"/>
        </w:rPr>
      </w:pPr>
    </w:p>
    <w:p w:rsidR="001D2A4D" w:rsidRPr="006B2AED" w:rsidRDefault="001D2A4D" w:rsidP="001D2A4D">
      <w:pPr>
        <w:spacing w:line="360" w:lineRule="auto"/>
        <w:jc w:val="both"/>
        <w:rPr>
          <w:rFonts w:ascii="Arial" w:eastAsia="Batang" w:hAnsi="Arial" w:cs="Arial"/>
          <w:color w:val="000000" w:themeColor="text1"/>
          <w:sz w:val="22"/>
          <w:szCs w:val="22"/>
          <w:lang w:val="en-GB"/>
        </w:rPr>
      </w:pPr>
    </w:p>
    <w:p w:rsidR="001D2A4D" w:rsidRPr="006B2AED" w:rsidRDefault="001D2A4D" w:rsidP="001D2A4D">
      <w:pPr>
        <w:spacing w:line="360" w:lineRule="auto"/>
        <w:jc w:val="both"/>
        <w:rPr>
          <w:rFonts w:ascii="Arial" w:eastAsia="Batang" w:hAnsi="Arial" w:cs="Arial"/>
          <w:color w:val="000000" w:themeColor="text1"/>
          <w:sz w:val="22"/>
          <w:szCs w:val="22"/>
          <w:lang w:val="en-GB"/>
        </w:rPr>
      </w:pPr>
    </w:p>
    <w:p w:rsidR="001D2A4D" w:rsidRPr="006B2AED" w:rsidRDefault="001D2A4D" w:rsidP="001D2A4D">
      <w:pPr>
        <w:pStyle w:val="-HTML"/>
        <w:spacing w:line="360" w:lineRule="auto"/>
        <w:ind w:left="851" w:hanging="851"/>
        <w:jc w:val="both"/>
        <w:rPr>
          <w:rFonts w:ascii="Arial" w:hAnsi="Arial"/>
          <w:color w:val="000000" w:themeColor="text1"/>
          <w:sz w:val="22"/>
          <w:lang w:val="en-US"/>
        </w:rPr>
      </w:pPr>
      <w:r w:rsidRPr="006B2AED">
        <w:rPr>
          <w:rFonts w:ascii="Arial" w:hAnsi="Arial" w:cs="Arial"/>
          <w:color w:val="000000" w:themeColor="text1"/>
          <w:sz w:val="22"/>
          <w:szCs w:val="22"/>
          <w:lang w:val="fr-FR"/>
        </w:rPr>
        <w:t xml:space="preserve">    19. </w:t>
      </w:r>
      <w:r w:rsidRPr="006B2AED">
        <w:rPr>
          <w:rFonts w:ascii="Arial" w:hAnsi="Arial" w:cs="Arial"/>
          <w:color w:val="000000" w:themeColor="text1"/>
          <w:sz w:val="22"/>
          <w:szCs w:val="22"/>
          <w:lang w:val="fr-FR"/>
        </w:rPr>
        <w:tab/>
        <w:t xml:space="preserve">K.B. Petrotos et al. 2009. </w:t>
      </w:r>
      <w:r w:rsidRPr="006B2AED">
        <w:rPr>
          <w:rFonts w:ascii="Arial" w:hAnsi="Arial" w:cs="Arial"/>
          <w:color w:val="000000" w:themeColor="text1"/>
          <w:sz w:val="22"/>
          <w:szCs w:val="22"/>
          <w:lang w:val="en-US"/>
        </w:rPr>
        <w:t xml:space="preserve">Animal milk butter </w:t>
      </w:r>
      <w:r w:rsidRPr="006B2AED">
        <w:rPr>
          <w:rFonts w:ascii="Arial" w:hAnsi="Arial" w:cs="Arial"/>
          <w:color w:val="000000" w:themeColor="text1"/>
          <w:sz w:val="22"/>
          <w:szCs w:val="22"/>
          <w:lang w:val="en-GB"/>
        </w:rPr>
        <w:t>-</w:t>
      </w:r>
      <w:r w:rsidRPr="006B2AED">
        <w:rPr>
          <w:rFonts w:ascii="Arial" w:hAnsi="Arial" w:cs="Arial"/>
          <w:color w:val="000000" w:themeColor="text1"/>
          <w:sz w:val="22"/>
          <w:szCs w:val="22"/>
          <w:lang w:val="en-US"/>
        </w:rPr>
        <w:t xml:space="preserve">a review </w:t>
      </w:r>
      <w:r w:rsidRPr="006B2AED">
        <w:rPr>
          <w:rFonts w:ascii="Arial" w:hAnsi="Arial" w:cs="Arial"/>
          <w:color w:val="000000" w:themeColor="text1"/>
          <w:sz w:val="22"/>
          <w:szCs w:val="22"/>
        </w:rPr>
        <w:t>ο</w:t>
      </w:r>
      <w:r w:rsidRPr="006B2AED">
        <w:rPr>
          <w:rFonts w:ascii="Arial" w:hAnsi="Arial" w:cs="Arial"/>
          <w:color w:val="000000" w:themeColor="text1"/>
          <w:sz w:val="22"/>
          <w:szCs w:val="22"/>
          <w:lang w:val="en-US"/>
        </w:rPr>
        <w:t>n</w:t>
      </w:r>
      <w:r w:rsidRPr="006B2AED">
        <w:rPr>
          <w:rFonts w:ascii="Arial" w:hAnsi="Arial" w:cs="Arial"/>
          <w:color w:val="000000" w:themeColor="text1"/>
          <w:sz w:val="22"/>
          <w:szCs w:val="22"/>
          <w:lang w:val="en-GB"/>
        </w:rPr>
        <w:t xml:space="preserve"> </w:t>
      </w:r>
      <w:r w:rsidRPr="006B2AED">
        <w:rPr>
          <w:rFonts w:ascii="Arial" w:hAnsi="Arial" w:cs="Arial"/>
          <w:color w:val="000000" w:themeColor="text1"/>
          <w:sz w:val="22"/>
          <w:szCs w:val="22"/>
          <w:lang w:val="en-US"/>
        </w:rPr>
        <w:t>its composition and the used analytical techniques for the fatty acids and volatile compounds profile determination. Journal of Food Control. Submitted for publication.(Manuscript Number:</w:t>
      </w:r>
      <w:r w:rsidRPr="006B2AED">
        <w:rPr>
          <w:color w:val="000000" w:themeColor="text1"/>
          <w:lang w:val="en-US"/>
        </w:rPr>
        <w:t xml:space="preserve"> </w:t>
      </w:r>
      <w:r w:rsidRPr="006B2AED">
        <w:rPr>
          <w:rFonts w:ascii="Arial" w:hAnsi="Arial"/>
          <w:color w:val="000000" w:themeColor="text1"/>
          <w:sz w:val="22"/>
          <w:lang w:val="en-US"/>
        </w:rPr>
        <w:t>FOODCONT-D-09-00360)</w:t>
      </w:r>
    </w:p>
    <w:p w:rsidR="001D2A4D" w:rsidRPr="006B2AED" w:rsidRDefault="001D2A4D" w:rsidP="001D2A4D">
      <w:pPr>
        <w:spacing w:line="360" w:lineRule="auto"/>
        <w:jc w:val="both"/>
        <w:rPr>
          <w:rFonts w:ascii="Arial" w:hAnsi="Arial" w:cs="Arial"/>
          <w:color w:val="000000" w:themeColor="text1"/>
          <w:sz w:val="22"/>
          <w:szCs w:val="22"/>
          <w:lang w:val="en-US"/>
        </w:rPr>
      </w:pPr>
    </w:p>
    <w:p w:rsidR="001D2A4D" w:rsidRPr="006B2AED" w:rsidRDefault="001D2A4D" w:rsidP="001D2A4D">
      <w:pPr>
        <w:spacing w:line="360" w:lineRule="auto"/>
        <w:ind w:left="900" w:hanging="660"/>
        <w:jc w:val="both"/>
        <w:rPr>
          <w:rFonts w:ascii="Arial" w:hAnsi="Arial" w:cs="Arial"/>
          <w:color w:val="000000" w:themeColor="text1"/>
          <w:sz w:val="22"/>
          <w:szCs w:val="22"/>
        </w:rPr>
      </w:pPr>
      <w:r w:rsidRPr="006B2AED">
        <w:rPr>
          <w:rFonts w:ascii="Arial" w:hAnsi="Arial" w:cs="Arial"/>
          <w:color w:val="000000" w:themeColor="text1"/>
          <w:sz w:val="22"/>
          <w:szCs w:val="22"/>
        </w:rPr>
        <w:t xml:space="preserve">20.     Κ. Πετρωτός και Ι. Γιαβάσης. 2008. </w:t>
      </w:r>
      <w:r w:rsidRPr="006B2AED">
        <w:rPr>
          <w:rFonts w:ascii="Arial" w:hAnsi="Arial" w:cs="Arial"/>
          <w:color w:val="000000" w:themeColor="text1"/>
          <w:sz w:val="22"/>
          <w:szCs w:val="22"/>
          <w:lang w:val="en-US"/>
        </w:rPr>
        <w:t>M</w:t>
      </w:r>
      <w:r w:rsidRPr="006B2AED">
        <w:rPr>
          <w:rFonts w:ascii="Arial" w:hAnsi="Arial" w:cs="Arial"/>
          <w:color w:val="000000" w:themeColor="text1"/>
          <w:sz w:val="22"/>
          <w:szCs w:val="22"/>
        </w:rPr>
        <w:t>έθοδοι αξιοποίησης τυρογάλακτος.  3</w:t>
      </w:r>
      <w:r w:rsidRPr="006B2AED">
        <w:rPr>
          <w:rFonts w:ascii="Arial" w:hAnsi="Arial" w:cs="Arial"/>
          <w:color w:val="000000" w:themeColor="text1"/>
          <w:sz w:val="22"/>
          <w:szCs w:val="22"/>
          <w:vertAlign w:val="superscript"/>
        </w:rPr>
        <w:t>ο</w:t>
      </w:r>
      <w:r w:rsidRPr="006B2AED">
        <w:rPr>
          <w:rFonts w:ascii="Arial" w:hAnsi="Arial" w:cs="Arial"/>
          <w:color w:val="000000" w:themeColor="text1"/>
          <w:sz w:val="22"/>
          <w:szCs w:val="22"/>
        </w:rPr>
        <w:t xml:space="preserve"> Ελληνικό Συνέδριο Ζωϊκής Παραγωγής, ΤΕΙ Λάρισας.</w:t>
      </w:r>
    </w:p>
    <w:p w:rsidR="001D2A4D" w:rsidRPr="006B2AED" w:rsidRDefault="001D2A4D" w:rsidP="001D2A4D">
      <w:pPr>
        <w:spacing w:line="360" w:lineRule="auto"/>
        <w:ind w:left="900" w:hanging="660"/>
        <w:jc w:val="both"/>
        <w:rPr>
          <w:rFonts w:ascii="Arial" w:hAnsi="Arial" w:cs="Arial"/>
          <w:color w:val="000000" w:themeColor="text1"/>
          <w:sz w:val="22"/>
          <w:szCs w:val="22"/>
        </w:rPr>
      </w:pPr>
    </w:p>
    <w:p w:rsidR="001D2A4D" w:rsidRPr="006B2AED" w:rsidRDefault="001D2A4D" w:rsidP="001D2A4D">
      <w:pPr>
        <w:spacing w:line="360" w:lineRule="auto"/>
        <w:ind w:left="851" w:hanging="851"/>
        <w:jc w:val="both"/>
        <w:rPr>
          <w:rFonts w:ascii="Arial" w:hAnsi="Arial" w:cs="Arial"/>
          <w:i/>
          <w:color w:val="000000" w:themeColor="text1"/>
          <w:sz w:val="22"/>
          <w:szCs w:val="22"/>
        </w:rPr>
      </w:pPr>
      <w:r w:rsidRPr="006B2AED">
        <w:rPr>
          <w:rFonts w:ascii="Arial" w:hAnsi="Arial" w:cs="Arial"/>
          <w:color w:val="000000" w:themeColor="text1"/>
          <w:sz w:val="22"/>
          <w:szCs w:val="22"/>
        </w:rPr>
        <w:t xml:space="preserve">   21.  Κ. Πετρωτός κ.α. 2008. Μέθοδος Ολικής Αξιοποίησης  Αποβλήτων Ελαιοτριβείων με συμπαραγωγή σκόνης πολυφαινόλης και λιπάσματος. </w:t>
      </w:r>
      <w:r w:rsidRPr="006B2AED">
        <w:rPr>
          <w:rFonts w:ascii="Arial" w:hAnsi="Arial" w:cs="Arial"/>
          <w:b/>
          <w:color w:val="000000" w:themeColor="text1"/>
          <w:sz w:val="22"/>
          <w:szCs w:val="22"/>
        </w:rPr>
        <w:t>ΔΙΠΛΩΜΑ ΕΥΡΕΣΙΤΕΧΝΙΑΣ / ΟΡΓΑΝΙΣΜΟΣ ΒΙΟΜΗΧΑΝΙΚΗΣ ΙΔΙΟΚΤΗΣΙΑΣ.</w:t>
      </w:r>
    </w:p>
    <w:p w:rsidR="001D2A4D" w:rsidRPr="006B2AED" w:rsidRDefault="001D2A4D" w:rsidP="001D2A4D">
      <w:pPr>
        <w:spacing w:line="360" w:lineRule="auto"/>
        <w:ind w:left="851" w:hanging="851"/>
        <w:jc w:val="both"/>
        <w:rPr>
          <w:rFonts w:ascii="Arial" w:hAnsi="Arial" w:cs="Arial"/>
          <w:i/>
          <w:color w:val="000000" w:themeColor="text1"/>
          <w:sz w:val="22"/>
          <w:szCs w:val="22"/>
        </w:rPr>
      </w:pPr>
    </w:p>
    <w:p w:rsidR="001D2A4D" w:rsidRPr="006B2AED" w:rsidRDefault="001D2A4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1D2A4D">
      <w:pPr>
        <w:spacing w:line="360" w:lineRule="auto"/>
        <w:ind w:left="240"/>
        <w:jc w:val="both"/>
        <w:rPr>
          <w:rFonts w:ascii="Arial" w:eastAsia="Batang" w:hAnsi="Arial" w:cs="Arial"/>
          <w:color w:val="000000" w:themeColor="text1"/>
          <w:sz w:val="22"/>
          <w:szCs w:val="22"/>
        </w:rPr>
      </w:pPr>
    </w:p>
    <w:p w:rsidR="006B2AED" w:rsidRPr="006B2AED" w:rsidRDefault="006B2AED" w:rsidP="006B2AED">
      <w:pPr>
        <w:tabs>
          <w:tab w:val="left" w:pos="3934"/>
          <w:tab w:val="left" w:pos="5678"/>
          <w:tab w:val="left" w:pos="6307"/>
          <w:tab w:val="left" w:pos="8051"/>
        </w:tabs>
        <w:ind w:left="540" w:hanging="540"/>
        <w:jc w:val="both"/>
        <w:rPr>
          <w:rFonts w:ascii="Arial" w:hAnsi="Arial" w:cs="Arial"/>
          <w:b/>
          <w:color w:val="000000" w:themeColor="text1"/>
        </w:rPr>
      </w:pPr>
    </w:p>
    <w:p w:rsidR="006B2AED" w:rsidRPr="006B2AED" w:rsidRDefault="006B2AED" w:rsidP="006B2AED">
      <w:pPr>
        <w:tabs>
          <w:tab w:val="left" w:pos="3934"/>
          <w:tab w:val="left" w:pos="5678"/>
          <w:tab w:val="left" w:pos="6307"/>
          <w:tab w:val="left" w:pos="8051"/>
        </w:tabs>
        <w:ind w:left="540" w:hanging="540"/>
        <w:jc w:val="both"/>
        <w:rPr>
          <w:rFonts w:ascii="Arial" w:hAnsi="Arial" w:cs="Arial"/>
          <w:color w:val="000000" w:themeColor="text1"/>
          <w:lang w:val="en-US"/>
        </w:rPr>
      </w:pPr>
      <w:r w:rsidRPr="00675318">
        <w:rPr>
          <w:rFonts w:ascii="Arial" w:hAnsi="Arial" w:cs="Arial"/>
          <w:b/>
          <w:color w:val="000000" w:themeColor="text1"/>
        </w:rPr>
        <w:lastRenderedPageBreak/>
        <w:t>1.</w:t>
      </w:r>
      <w:r w:rsidRPr="00675318">
        <w:rPr>
          <w:rFonts w:ascii="Arial" w:hAnsi="Arial" w:cs="Arial"/>
          <w:color w:val="000000" w:themeColor="text1"/>
        </w:rPr>
        <w:t xml:space="preserve">   </w:t>
      </w:r>
      <w:hyperlink r:id="rId8" w:tooltip="Search for all articles by this author" w:history="1">
        <w:r w:rsidRPr="006B2AED">
          <w:rPr>
            <w:rStyle w:val="-"/>
            <w:rFonts w:ascii="Arial" w:hAnsi="Arial" w:cs="Arial"/>
            <w:color w:val="000000" w:themeColor="text1"/>
            <w:lang w:val="en-US"/>
          </w:rPr>
          <w:t>Petrotos</w:t>
        </w:r>
        <w:r w:rsidRPr="00675318">
          <w:rPr>
            <w:rStyle w:val="-"/>
            <w:rFonts w:ascii="Arial" w:hAnsi="Arial" w:cs="Arial"/>
            <w:color w:val="000000" w:themeColor="text1"/>
          </w:rPr>
          <w:t xml:space="preserve">, </w:t>
        </w:r>
        <w:r w:rsidRPr="006B2AED">
          <w:rPr>
            <w:rStyle w:val="-"/>
            <w:rFonts w:ascii="Arial" w:hAnsi="Arial" w:cs="Arial"/>
            <w:color w:val="000000" w:themeColor="text1"/>
            <w:lang w:val="en-US"/>
          </w:rPr>
          <w:t>K</w:t>
        </w:r>
        <w:r w:rsidRPr="00675318">
          <w:rPr>
            <w:rStyle w:val="-"/>
            <w:rFonts w:ascii="Arial" w:hAnsi="Arial" w:cs="Arial"/>
            <w:color w:val="000000" w:themeColor="text1"/>
          </w:rPr>
          <w:t>.</w:t>
        </w:r>
        <w:r w:rsidRPr="006B2AED">
          <w:rPr>
            <w:rStyle w:val="-"/>
            <w:rFonts w:ascii="Arial" w:hAnsi="Arial" w:cs="Arial"/>
            <w:color w:val="000000" w:themeColor="text1"/>
            <w:lang w:val="en-US"/>
          </w:rPr>
          <w:t>B</w:t>
        </w:r>
        <w:r w:rsidRPr="00675318">
          <w:rPr>
            <w:rStyle w:val="-"/>
            <w:rFonts w:ascii="Arial" w:hAnsi="Arial" w:cs="Arial"/>
            <w:color w:val="000000" w:themeColor="text1"/>
          </w:rPr>
          <w:t>.</w:t>
        </w:r>
      </w:hyperlink>
      <w:r w:rsidRPr="00675318">
        <w:rPr>
          <w:rFonts w:ascii="Arial" w:hAnsi="Arial" w:cs="Arial"/>
          <w:color w:val="000000" w:themeColor="text1"/>
        </w:rPr>
        <w:t xml:space="preserve">, </w:t>
      </w:r>
      <w:hyperlink r:id="rId9" w:tooltip="Search for all articles by this author" w:history="1">
        <w:r w:rsidRPr="006B2AED">
          <w:rPr>
            <w:rStyle w:val="-"/>
            <w:rFonts w:ascii="Arial" w:hAnsi="Arial" w:cs="Arial"/>
            <w:color w:val="000000" w:themeColor="text1"/>
            <w:lang w:val="en-US"/>
          </w:rPr>
          <w:t>Quantick</w:t>
        </w:r>
        <w:r w:rsidRPr="00675318">
          <w:rPr>
            <w:rStyle w:val="-"/>
            <w:rFonts w:ascii="Arial" w:hAnsi="Arial" w:cs="Arial"/>
            <w:color w:val="000000" w:themeColor="text1"/>
          </w:rPr>
          <w:t xml:space="preserve">, </w:t>
        </w:r>
        <w:r w:rsidRPr="006B2AED">
          <w:rPr>
            <w:rStyle w:val="-"/>
            <w:rFonts w:ascii="Arial" w:hAnsi="Arial" w:cs="Arial"/>
            <w:color w:val="000000" w:themeColor="text1"/>
            <w:lang w:val="en-US"/>
          </w:rPr>
          <w:t>P</w:t>
        </w:r>
        <w:r w:rsidRPr="00675318">
          <w:rPr>
            <w:rStyle w:val="-"/>
            <w:rFonts w:ascii="Arial" w:hAnsi="Arial" w:cs="Arial"/>
            <w:color w:val="000000" w:themeColor="text1"/>
          </w:rPr>
          <w:t>.</w:t>
        </w:r>
      </w:hyperlink>
      <w:r w:rsidRPr="00675318">
        <w:rPr>
          <w:rFonts w:ascii="Arial" w:hAnsi="Arial" w:cs="Arial"/>
          <w:color w:val="000000" w:themeColor="text1"/>
        </w:rPr>
        <w:t xml:space="preserve">, </w:t>
      </w:r>
      <w:hyperlink r:id="rId10" w:tooltip="Search for all articles by this author" w:history="1">
        <w:r w:rsidRPr="006B2AED">
          <w:rPr>
            <w:rStyle w:val="-"/>
            <w:rFonts w:ascii="Arial" w:hAnsi="Arial" w:cs="Arial"/>
            <w:color w:val="000000" w:themeColor="text1"/>
            <w:lang w:val="en-US"/>
          </w:rPr>
          <w:t>Petropakis</w:t>
        </w:r>
        <w:r w:rsidRPr="00675318">
          <w:rPr>
            <w:rStyle w:val="-"/>
            <w:rFonts w:ascii="Arial" w:hAnsi="Arial" w:cs="Arial"/>
            <w:color w:val="000000" w:themeColor="text1"/>
          </w:rPr>
          <w:t xml:space="preserve">, </w:t>
        </w:r>
        <w:r w:rsidRPr="006B2AED">
          <w:rPr>
            <w:rStyle w:val="-"/>
            <w:rFonts w:ascii="Arial" w:hAnsi="Arial" w:cs="Arial"/>
            <w:color w:val="000000" w:themeColor="text1"/>
            <w:lang w:val="en-US"/>
          </w:rPr>
          <w:t>H</w:t>
        </w:r>
        <w:r w:rsidRPr="00675318">
          <w:rPr>
            <w:rStyle w:val="-"/>
            <w:rFonts w:ascii="Arial" w:hAnsi="Arial" w:cs="Arial"/>
            <w:color w:val="000000" w:themeColor="text1"/>
          </w:rPr>
          <w:t>.</w:t>
        </w:r>
      </w:hyperlink>
      <w:r w:rsidRPr="00675318">
        <w:rPr>
          <w:rFonts w:ascii="Arial" w:hAnsi="Arial" w:cs="Arial"/>
          <w:color w:val="000000" w:themeColor="text1"/>
        </w:rPr>
        <w:t xml:space="preserve"> </w:t>
      </w:r>
      <w:r w:rsidRPr="006B2AED">
        <w:rPr>
          <w:rFonts w:ascii="Arial" w:hAnsi="Arial" w:cs="Arial"/>
          <w:color w:val="000000" w:themeColor="text1"/>
          <w:lang w:val="en-US"/>
        </w:rPr>
        <w:t xml:space="preserve">1998. </w:t>
      </w:r>
      <w:r w:rsidRPr="006B2AED">
        <w:rPr>
          <w:rStyle w:val="txtboldonly1"/>
          <w:rFonts w:ascii="Arial" w:hAnsi="Arial" w:cs="Arial"/>
          <w:color w:val="000000" w:themeColor="text1"/>
          <w:lang w:val="en-US"/>
        </w:rPr>
        <w:t xml:space="preserve">Study of the direct osmotic concentration of tomato juice in tubular membrane - Module configuration. I. The effect of certain basic process parameters on the process performance  </w:t>
      </w:r>
      <w:r w:rsidRPr="006B2AED">
        <w:rPr>
          <w:rFonts w:ascii="Arial" w:hAnsi="Arial" w:cs="Arial"/>
          <w:i/>
          <w:iCs/>
          <w:color w:val="000000" w:themeColor="text1"/>
          <w:lang w:val="en-US"/>
        </w:rPr>
        <w:t>Journal of Membrane Science</w:t>
      </w:r>
      <w:r w:rsidRPr="006B2AED">
        <w:rPr>
          <w:rFonts w:ascii="Arial" w:hAnsi="Arial" w:cs="Arial"/>
          <w:color w:val="000000" w:themeColor="text1"/>
          <w:lang w:val="en-US"/>
        </w:rPr>
        <w:t xml:space="preserve"> 150 (1), pp. 99-110 </w:t>
      </w:r>
      <w:r w:rsidRPr="006B2AED">
        <w:rPr>
          <w:rFonts w:ascii="Arial" w:hAnsi="Arial" w:cs="Arial"/>
          <w:color w:val="000000" w:themeColor="text1"/>
          <w:lang w:val="en-US"/>
        </w:rPr>
        <w:tab/>
        <w:t xml:space="preserve"> </w:t>
      </w:r>
    </w:p>
    <w:p w:rsidR="006B2AED" w:rsidRPr="006B2AED" w:rsidRDefault="006B2AED" w:rsidP="006B2AED">
      <w:pPr>
        <w:pStyle w:val="Web"/>
        <w:rPr>
          <w:rFonts w:ascii="Verdana" w:hAnsi="Verdana"/>
          <w:color w:val="000000" w:themeColor="text1"/>
          <w:sz w:val="22"/>
          <w:szCs w:val="22"/>
          <w:u w:val="single"/>
          <w:lang w:val="en-US"/>
        </w:rPr>
      </w:pPr>
      <w:r w:rsidRPr="006B2AED">
        <w:rPr>
          <w:rFonts w:ascii="Verdana" w:hAnsi="Verdana"/>
          <w:color w:val="000000" w:themeColor="text1"/>
          <w:sz w:val="22"/>
          <w:szCs w:val="22"/>
          <w:u w:val="single"/>
          <w:lang w:val="en-US"/>
        </w:rPr>
        <w:t xml:space="preserve">Cited by </w:t>
      </w:r>
      <w:r w:rsidRPr="006B2AED">
        <w:rPr>
          <w:rFonts w:ascii="Verdana" w:hAnsi="Verdana"/>
          <w:b/>
          <w:color w:val="000000" w:themeColor="text1"/>
          <w:sz w:val="22"/>
          <w:szCs w:val="22"/>
          <w:u w:val="single"/>
          <w:lang w:val="en-US"/>
        </w:rPr>
        <w:t>12</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Madaeni, S. S., &amp; Khodabakhshi, A. (2008). Dehydration of alcohols using osmotic concentration-dehydration of aqueous glycerol solution.</w:t>
      </w:r>
      <w:r w:rsidRPr="006B2AED">
        <w:rPr>
          <w:rFonts w:ascii="Verdana" w:hAnsi="Verdana"/>
          <w:i/>
          <w:iCs/>
          <w:color w:val="000000" w:themeColor="text1"/>
          <w:sz w:val="18"/>
          <w:szCs w:val="18"/>
          <w:lang w:val="en-US"/>
        </w:rPr>
        <w:t xml:space="preserve"> Journal of Food Engineering, 86</w:t>
      </w:r>
      <w:r w:rsidRPr="006B2AED">
        <w:rPr>
          <w:rFonts w:ascii="Verdana" w:hAnsi="Verdana"/>
          <w:color w:val="000000" w:themeColor="text1"/>
          <w:sz w:val="18"/>
          <w:szCs w:val="18"/>
          <w:lang w:val="en-US"/>
        </w:rPr>
        <w:t xml:space="preserve">(1), 49-54. Retrieved from </w:t>
      </w:r>
      <w:hyperlink r:id="rId11"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McCutcheon, J. R., &amp; Elimelech, M. (2007). Modeling water flux in forward osmosis: Implications for improved membrane design.</w:t>
      </w:r>
      <w:r w:rsidRPr="006B2AED">
        <w:rPr>
          <w:rFonts w:ascii="Verdana" w:hAnsi="Verdana"/>
          <w:i/>
          <w:iCs/>
          <w:color w:val="000000" w:themeColor="text1"/>
          <w:sz w:val="18"/>
          <w:szCs w:val="18"/>
          <w:lang w:val="en-US"/>
        </w:rPr>
        <w:t xml:space="preserve"> AICHE Journal, 53</w:t>
      </w:r>
      <w:r w:rsidRPr="006B2AED">
        <w:rPr>
          <w:rFonts w:ascii="Verdana" w:hAnsi="Verdana"/>
          <w:color w:val="000000" w:themeColor="text1"/>
          <w:sz w:val="18"/>
          <w:szCs w:val="18"/>
          <w:lang w:val="en-US"/>
        </w:rPr>
        <w:t xml:space="preserve">(7), 1736-1744. Retrieved from </w:t>
      </w:r>
      <w:hyperlink r:id="rId12"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Wang, Z., Yao, J., Zhou, C., &amp; Chu, J. (2007). The influence of various operating conditions on the permeation flux during dead-end microfiltration.</w:t>
      </w:r>
      <w:r w:rsidRPr="006B2AED">
        <w:rPr>
          <w:rFonts w:ascii="Verdana" w:hAnsi="Verdana"/>
          <w:i/>
          <w:iCs/>
          <w:color w:val="000000" w:themeColor="text1"/>
          <w:sz w:val="18"/>
          <w:szCs w:val="18"/>
          <w:lang w:val="en-US"/>
        </w:rPr>
        <w:t xml:space="preserve"> Desalination, 212</w:t>
      </w:r>
      <w:r w:rsidRPr="006B2AED">
        <w:rPr>
          <w:rFonts w:ascii="Verdana" w:hAnsi="Verdana"/>
          <w:color w:val="000000" w:themeColor="text1"/>
          <w:sz w:val="18"/>
          <w:szCs w:val="18"/>
          <w:lang w:val="en-US"/>
        </w:rPr>
        <w:t xml:space="preserve">(1-3), 209-218. Retrieved from </w:t>
      </w:r>
      <w:hyperlink r:id="rId13"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Warczok, J., Ferrando, M., López, F., Pihlajamäki, A., &amp; Güell, C. (2007). Reconcentration of spent solutions from osmotic dehydration using direct osmosis in two configurations.</w:t>
      </w:r>
      <w:r w:rsidRPr="006B2AED">
        <w:rPr>
          <w:rFonts w:ascii="Verdana" w:hAnsi="Verdana"/>
          <w:i/>
          <w:iCs/>
          <w:color w:val="000000" w:themeColor="text1"/>
          <w:sz w:val="18"/>
          <w:szCs w:val="18"/>
          <w:lang w:val="en-US"/>
        </w:rPr>
        <w:t xml:space="preserve"> Journal of Food Engineering, 80</w:t>
      </w:r>
      <w:r w:rsidRPr="006B2AED">
        <w:rPr>
          <w:rFonts w:ascii="Verdana" w:hAnsi="Verdana"/>
          <w:color w:val="000000" w:themeColor="text1"/>
          <w:sz w:val="18"/>
          <w:szCs w:val="18"/>
          <w:lang w:val="en-US"/>
        </w:rPr>
        <w:t xml:space="preserve">(1), 317-326. Retrieved from </w:t>
      </w:r>
      <w:hyperlink r:id="rId14"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Voit, D. C., Santos, M. R., &amp; Singh, R. P. (2006). Development of a multipurpose fruit and vegetable processor for a manned mission to mars.</w:t>
      </w:r>
      <w:r w:rsidRPr="006B2AED">
        <w:rPr>
          <w:rFonts w:ascii="Verdana" w:hAnsi="Verdana"/>
          <w:i/>
          <w:iCs/>
          <w:color w:val="000000" w:themeColor="text1"/>
          <w:sz w:val="18"/>
          <w:szCs w:val="18"/>
          <w:lang w:val="en-US"/>
        </w:rPr>
        <w:t xml:space="preserve"> Journal of Food Engineering, 77</w:t>
      </w:r>
      <w:r w:rsidRPr="006B2AED">
        <w:rPr>
          <w:rFonts w:ascii="Verdana" w:hAnsi="Verdana"/>
          <w:color w:val="000000" w:themeColor="text1"/>
          <w:sz w:val="18"/>
          <w:szCs w:val="18"/>
          <w:lang w:val="en-US"/>
        </w:rPr>
        <w:t xml:space="preserve">(2), 230-238. Retrieved from </w:t>
      </w:r>
      <w:hyperlink r:id="rId15"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Cath, T. Y., Childress, A. E., &amp; Elimelech, M. (2006). Forward osmosis: Principles, applications, and recent developments.</w:t>
      </w:r>
      <w:r w:rsidRPr="006B2AED">
        <w:rPr>
          <w:rFonts w:ascii="Verdana" w:hAnsi="Verdana"/>
          <w:i/>
          <w:iCs/>
          <w:color w:val="000000" w:themeColor="text1"/>
          <w:sz w:val="18"/>
          <w:szCs w:val="18"/>
          <w:lang w:val="en-US"/>
        </w:rPr>
        <w:t xml:space="preserve"> Journal of Membrane Science, 281</w:t>
      </w:r>
      <w:r w:rsidRPr="006B2AED">
        <w:rPr>
          <w:rFonts w:ascii="Verdana" w:hAnsi="Verdana"/>
          <w:color w:val="000000" w:themeColor="text1"/>
          <w:sz w:val="18"/>
          <w:szCs w:val="18"/>
          <w:lang w:val="en-US"/>
        </w:rPr>
        <w:t xml:space="preserve">(1-2), 70-87. Retrieved from </w:t>
      </w:r>
      <w:hyperlink r:id="rId16"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75318" w:rsidRDefault="006B2AED" w:rsidP="006B2AED">
      <w:pPr>
        <w:pStyle w:val="Web"/>
        <w:spacing w:line="528" w:lineRule="auto"/>
        <w:rPr>
          <w:rFonts w:ascii="Verdana" w:hAnsi="Verdana"/>
          <w:color w:val="000000" w:themeColor="text1"/>
          <w:sz w:val="18"/>
          <w:szCs w:val="18"/>
          <w:lang w:val="en-US"/>
        </w:rPr>
      </w:pP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lastRenderedPageBreak/>
        <w:t>Ribeiro Jr., C. P., Borges, C. P., &amp; Lage, P. L. C. (2005). A new route combining direct-contact evaporation and vapor permeation for obtaining high-quality fruit juice concentrates. part I: Experimental analysis.</w:t>
      </w:r>
      <w:r w:rsidRPr="006B2AED">
        <w:rPr>
          <w:rFonts w:ascii="Verdana" w:hAnsi="Verdana"/>
          <w:i/>
          <w:iCs/>
          <w:color w:val="000000" w:themeColor="text1"/>
          <w:sz w:val="18"/>
          <w:szCs w:val="18"/>
          <w:lang w:val="en-US"/>
        </w:rPr>
        <w:t xml:space="preserve"> Industrial and Engineering Chemistry Research, 44</w:t>
      </w:r>
      <w:r w:rsidRPr="006B2AED">
        <w:rPr>
          <w:rFonts w:ascii="Verdana" w:hAnsi="Verdana"/>
          <w:color w:val="000000" w:themeColor="text1"/>
          <w:sz w:val="18"/>
          <w:szCs w:val="18"/>
          <w:lang w:val="en-US"/>
        </w:rPr>
        <w:t xml:space="preserve">(17), 6888-6902. Retrieved from </w:t>
      </w:r>
      <w:hyperlink r:id="rId17"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Cath, T. Y., Adams, D., &amp; Childress, A. E. (2005). Membrane contactor processes for wastewater reclamation in space: II. combined direct osmosis, osmotic distillation, and membrane distillation for treatment of metabolic wastewater.</w:t>
      </w:r>
      <w:r w:rsidRPr="006B2AED">
        <w:rPr>
          <w:rFonts w:ascii="Verdana" w:hAnsi="Verdana"/>
          <w:i/>
          <w:iCs/>
          <w:color w:val="000000" w:themeColor="text1"/>
          <w:sz w:val="18"/>
          <w:szCs w:val="18"/>
          <w:lang w:val="en-US"/>
        </w:rPr>
        <w:t xml:space="preserve"> Journal of Membrane Science, 257</w:t>
      </w:r>
      <w:r w:rsidRPr="006B2AED">
        <w:rPr>
          <w:rFonts w:ascii="Verdana" w:hAnsi="Verdana"/>
          <w:color w:val="000000" w:themeColor="text1"/>
          <w:sz w:val="18"/>
          <w:szCs w:val="18"/>
          <w:lang w:val="en-US"/>
        </w:rPr>
        <w:t xml:space="preserve">(1-2), 111-119. Retrieved from </w:t>
      </w:r>
      <w:hyperlink r:id="rId18"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Jiao, B., Cassano, A., &amp; Drioli, E. (2004). Recent advances on membrane processes for the concentration of fruit juices: A review.</w:t>
      </w:r>
      <w:r w:rsidRPr="006B2AED">
        <w:rPr>
          <w:rFonts w:ascii="Verdana" w:hAnsi="Verdana"/>
          <w:i/>
          <w:iCs/>
          <w:color w:val="000000" w:themeColor="text1"/>
          <w:sz w:val="18"/>
          <w:szCs w:val="18"/>
          <w:lang w:val="en-US"/>
        </w:rPr>
        <w:t xml:space="preserve"> Journal of Food Engineering, 63</w:t>
      </w:r>
      <w:r w:rsidRPr="006B2AED">
        <w:rPr>
          <w:rFonts w:ascii="Verdana" w:hAnsi="Verdana"/>
          <w:color w:val="000000" w:themeColor="text1"/>
          <w:sz w:val="18"/>
          <w:szCs w:val="18"/>
          <w:lang w:val="en-US"/>
        </w:rPr>
        <w:t xml:space="preserve">(3), 303-324. Retrieved from </w:t>
      </w:r>
      <w:hyperlink r:id="rId19"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Drioli, E., Di Profio, G., &amp; Fontananova, E. (2004). Membrane separations for process intensification and sustainable growth.</w:t>
      </w:r>
      <w:r w:rsidRPr="006B2AED">
        <w:rPr>
          <w:rFonts w:ascii="Verdana" w:hAnsi="Verdana"/>
          <w:i/>
          <w:iCs/>
          <w:color w:val="000000" w:themeColor="text1"/>
          <w:sz w:val="18"/>
          <w:szCs w:val="18"/>
          <w:lang w:val="en-US"/>
        </w:rPr>
        <w:t xml:space="preserve"> Fluid - Particle Separations Journal, 16</w:t>
      </w:r>
      <w:r w:rsidRPr="006B2AED">
        <w:rPr>
          <w:rFonts w:ascii="Verdana" w:hAnsi="Verdana"/>
          <w:color w:val="000000" w:themeColor="text1"/>
          <w:sz w:val="18"/>
          <w:szCs w:val="18"/>
          <w:lang w:val="en-US"/>
        </w:rPr>
        <w:t xml:space="preserve">(1), 1-18. Retrieved from </w:t>
      </w:r>
      <w:hyperlink r:id="rId20"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Gabelman, A., &amp; Hwang, S. -. (1999). Hollow fiber membrane contactors.</w:t>
      </w:r>
      <w:r w:rsidRPr="006B2AED">
        <w:rPr>
          <w:rFonts w:ascii="Verdana" w:hAnsi="Verdana"/>
          <w:i/>
          <w:iCs/>
          <w:color w:val="000000" w:themeColor="text1"/>
          <w:sz w:val="18"/>
          <w:szCs w:val="18"/>
          <w:lang w:val="en-US"/>
        </w:rPr>
        <w:t xml:space="preserve"> Journal of Membrane Science, 159</w:t>
      </w:r>
      <w:r w:rsidRPr="006B2AED">
        <w:rPr>
          <w:rFonts w:ascii="Verdana" w:hAnsi="Verdana"/>
          <w:color w:val="000000" w:themeColor="text1"/>
          <w:sz w:val="18"/>
          <w:szCs w:val="18"/>
          <w:lang w:val="en-US"/>
        </w:rPr>
        <w:t xml:space="preserve">(1-2), 61-106. Retrieved from </w:t>
      </w:r>
      <w:hyperlink r:id="rId21"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75318"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Babu, B. R., Rastogi, N. K., &amp; Raghavarao, K. S. M. S. (2006). Effect of process parameters on transmembrane flux during direct osmosis.</w:t>
      </w:r>
      <w:r w:rsidRPr="006B2AED">
        <w:rPr>
          <w:rFonts w:ascii="Verdana" w:hAnsi="Verdana"/>
          <w:i/>
          <w:iCs/>
          <w:color w:val="000000" w:themeColor="text1"/>
          <w:sz w:val="18"/>
          <w:szCs w:val="18"/>
          <w:lang w:val="en-US"/>
        </w:rPr>
        <w:t xml:space="preserve"> Journal of Membrane Science, 280</w:t>
      </w:r>
      <w:r w:rsidRPr="006B2AED">
        <w:rPr>
          <w:rFonts w:ascii="Verdana" w:hAnsi="Verdana"/>
          <w:color w:val="000000" w:themeColor="text1"/>
          <w:sz w:val="18"/>
          <w:szCs w:val="18"/>
          <w:lang w:val="en-US"/>
        </w:rPr>
        <w:t xml:space="preserve">(1-2), 185-194. Retrieved from </w:t>
      </w:r>
      <w:hyperlink r:id="rId22"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75318" w:rsidRDefault="006B2AED" w:rsidP="006B2AED">
      <w:pPr>
        <w:pStyle w:val="Web"/>
        <w:spacing w:line="528" w:lineRule="auto"/>
        <w:ind w:left="450" w:hanging="450"/>
        <w:rPr>
          <w:rFonts w:ascii="Verdana" w:hAnsi="Verdana"/>
          <w:color w:val="000000" w:themeColor="text1"/>
          <w:sz w:val="18"/>
          <w:szCs w:val="18"/>
          <w:lang w:val="en-US"/>
        </w:rPr>
      </w:pPr>
    </w:p>
    <w:p w:rsidR="006B2AED" w:rsidRPr="00675318" w:rsidRDefault="006B2AED" w:rsidP="006B2AED">
      <w:pPr>
        <w:pStyle w:val="Web"/>
        <w:spacing w:line="528" w:lineRule="auto"/>
        <w:ind w:left="450" w:hanging="450"/>
        <w:rPr>
          <w:rFonts w:ascii="Verdana" w:hAnsi="Verdana"/>
          <w:color w:val="000000" w:themeColor="text1"/>
          <w:sz w:val="18"/>
          <w:szCs w:val="18"/>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B2AED" w:rsidRDefault="006B2AED" w:rsidP="006B2AED">
      <w:pPr>
        <w:tabs>
          <w:tab w:val="left" w:pos="3934"/>
          <w:tab w:val="left" w:pos="5678"/>
          <w:tab w:val="left" w:pos="6307"/>
          <w:tab w:val="left" w:pos="8051"/>
        </w:tabs>
        <w:rPr>
          <w:rFonts w:ascii="Arial" w:hAnsi="Arial" w:cs="Arial"/>
          <w:color w:val="000000" w:themeColor="text1"/>
          <w:lang w:val="en-US"/>
        </w:rPr>
      </w:pPr>
      <w:r w:rsidRPr="006B2AED">
        <w:rPr>
          <w:rFonts w:ascii="Arial" w:hAnsi="Arial" w:cs="Arial"/>
          <w:b/>
          <w:color w:val="000000" w:themeColor="text1"/>
          <w:lang w:val="en-US"/>
        </w:rPr>
        <w:lastRenderedPageBreak/>
        <w:t>2</w:t>
      </w:r>
      <w:r w:rsidRPr="006B2AED">
        <w:rPr>
          <w:rFonts w:ascii="Arial" w:hAnsi="Arial" w:cs="Arial"/>
          <w:color w:val="000000" w:themeColor="text1"/>
          <w:lang w:val="en-US"/>
        </w:rPr>
        <w:t xml:space="preserve">. </w:t>
      </w:r>
      <w:hyperlink r:id="rId23" w:tooltip="Search for all articles by this author" w:history="1">
        <w:r w:rsidRPr="006B2AED">
          <w:rPr>
            <w:rStyle w:val="-"/>
            <w:rFonts w:ascii="Arial" w:hAnsi="Arial" w:cs="Arial"/>
            <w:color w:val="000000" w:themeColor="text1"/>
            <w:lang w:val="en-US"/>
          </w:rPr>
          <w:t>Petrotos, K.B.</w:t>
        </w:r>
      </w:hyperlink>
      <w:r w:rsidRPr="006B2AED">
        <w:rPr>
          <w:rFonts w:ascii="Arial" w:hAnsi="Arial" w:cs="Arial"/>
          <w:color w:val="000000" w:themeColor="text1"/>
          <w:lang w:val="en-US"/>
        </w:rPr>
        <w:t xml:space="preserve">, </w:t>
      </w:r>
      <w:hyperlink r:id="rId24" w:tooltip="Search for all articles by this author" w:history="1">
        <w:r w:rsidRPr="006B2AED">
          <w:rPr>
            <w:rStyle w:val="-"/>
            <w:rFonts w:ascii="Arial" w:hAnsi="Arial" w:cs="Arial"/>
            <w:color w:val="000000" w:themeColor="text1"/>
            <w:lang w:val="en-US"/>
          </w:rPr>
          <w:t>Lazarides, H.N.</w:t>
        </w:r>
      </w:hyperlink>
      <w:r w:rsidRPr="006B2AED">
        <w:rPr>
          <w:rFonts w:ascii="Arial" w:hAnsi="Arial" w:cs="Arial"/>
          <w:color w:val="000000" w:themeColor="text1"/>
          <w:lang w:val="en-US"/>
        </w:rPr>
        <w:t xml:space="preserve"> 2001.</w:t>
      </w:r>
      <w:r w:rsidRPr="006B2AED">
        <w:rPr>
          <w:rStyle w:val="txtboldonly1"/>
          <w:rFonts w:ascii="Arial" w:hAnsi="Arial" w:cs="Arial"/>
          <w:color w:val="000000" w:themeColor="text1"/>
          <w:lang w:val="en-US"/>
        </w:rPr>
        <w:t>Osmotic concentration of liquid foods </w:t>
      </w:r>
      <w:r w:rsidRPr="006B2AED">
        <w:rPr>
          <w:rFonts w:ascii="Arial" w:hAnsi="Arial" w:cs="Arial"/>
          <w:i/>
          <w:iCs/>
          <w:color w:val="000000" w:themeColor="text1"/>
          <w:lang w:val="en-US"/>
        </w:rPr>
        <w:t>Journal of Food Engineering</w:t>
      </w:r>
      <w:r w:rsidRPr="006B2AED">
        <w:rPr>
          <w:rFonts w:ascii="Arial" w:hAnsi="Arial" w:cs="Arial"/>
          <w:color w:val="000000" w:themeColor="text1"/>
          <w:lang w:val="en-US"/>
        </w:rPr>
        <w:t xml:space="preserve"> 49 (2-3), pp. 201-206 </w:t>
      </w:r>
      <w:r w:rsidRPr="006B2AED">
        <w:rPr>
          <w:rFonts w:ascii="Arial" w:hAnsi="Arial" w:cs="Arial"/>
          <w:color w:val="000000" w:themeColor="text1"/>
          <w:lang w:val="en-US"/>
        </w:rPr>
        <w:tab/>
        <w:t xml:space="preserve"> </w:t>
      </w:r>
    </w:p>
    <w:p w:rsidR="006B2AED" w:rsidRPr="006B2AED" w:rsidRDefault="006B2AED" w:rsidP="006B2AED">
      <w:pPr>
        <w:pStyle w:val="Web"/>
        <w:rPr>
          <w:rFonts w:ascii="Verdana" w:hAnsi="Verdana"/>
          <w:color w:val="000000" w:themeColor="text1"/>
          <w:sz w:val="22"/>
          <w:szCs w:val="22"/>
          <w:u w:val="single"/>
          <w:lang w:val="en-US"/>
        </w:rPr>
      </w:pPr>
      <w:r w:rsidRPr="006B2AED">
        <w:rPr>
          <w:rFonts w:ascii="Verdana" w:hAnsi="Verdana"/>
          <w:color w:val="000000" w:themeColor="text1"/>
          <w:sz w:val="22"/>
          <w:szCs w:val="22"/>
          <w:u w:val="single"/>
          <w:lang w:val="en-US"/>
        </w:rPr>
        <w:t xml:space="preserve">Cited by </w:t>
      </w:r>
      <w:r w:rsidRPr="006B2AED">
        <w:rPr>
          <w:rFonts w:ascii="Verdana" w:hAnsi="Verdana"/>
          <w:b/>
          <w:color w:val="000000" w:themeColor="text1"/>
          <w:sz w:val="22"/>
          <w:szCs w:val="22"/>
          <w:u w:val="single"/>
          <w:lang w:val="en-US"/>
        </w:rPr>
        <w:t>25</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Qu, D., Wang, J., Hou, D., Luan, Z., Fan, B., &amp; Zhao, C. (2009). Experimental study of arsenic removal by direct contact membrane distillation.</w:t>
      </w:r>
      <w:r w:rsidRPr="006B2AED">
        <w:rPr>
          <w:rFonts w:ascii="Verdana" w:hAnsi="Verdana"/>
          <w:i/>
          <w:iCs/>
          <w:color w:val="000000" w:themeColor="text1"/>
          <w:sz w:val="18"/>
          <w:szCs w:val="18"/>
          <w:lang w:val="en-US"/>
        </w:rPr>
        <w:t xml:space="preserve"> Journal of Hazardous Materials, 163</w:t>
      </w:r>
      <w:r w:rsidRPr="006B2AED">
        <w:rPr>
          <w:rFonts w:ascii="Verdana" w:hAnsi="Verdana"/>
          <w:color w:val="000000" w:themeColor="text1"/>
          <w:sz w:val="18"/>
          <w:szCs w:val="18"/>
          <w:lang w:val="en-US"/>
        </w:rPr>
        <w:t xml:space="preserve">(2-3), 874-879. Retrieved from </w:t>
      </w:r>
      <w:hyperlink r:id="rId25"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Valdés, H., Romero, J., Saavedra, A., Plaza, A., &amp; Bubnovich, V. (2009). Concentration of noni juice by means of osmotic distillation.</w:t>
      </w:r>
      <w:r w:rsidRPr="006B2AED">
        <w:rPr>
          <w:rFonts w:ascii="Verdana" w:hAnsi="Verdana"/>
          <w:i/>
          <w:iCs/>
          <w:color w:val="000000" w:themeColor="text1"/>
          <w:sz w:val="18"/>
          <w:szCs w:val="18"/>
          <w:lang w:val="en-US"/>
        </w:rPr>
        <w:t xml:space="preserve"> Journal of Membrane Science, 330</w:t>
      </w:r>
      <w:r w:rsidRPr="006B2AED">
        <w:rPr>
          <w:rFonts w:ascii="Verdana" w:hAnsi="Verdana"/>
          <w:color w:val="000000" w:themeColor="text1"/>
          <w:sz w:val="18"/>
          <w:szCs w:val="18"/>
          <w:lang w:val="en-US"/>
        </w:rPr>
        <w:t xml:space="preserve">(1-2), 205-213. Retrieved from </w:t>
      </w:r>
      <w:hyperlink r:id="rId26"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 xml:space="preserve">Tan, C. H., &amp; Ng, H. Y. (2008). </w:t>
      </w:r>
      <w:r w:rsidRPr="006B2AED">
        <w:rPr>
          <w:rFonts w:ascii="Verdana" w:hAnsi="Verdana"/>
          <w:i/>
          <w:iCs/>
          <w:color w:val="000000" w:themeColor="text1"/>
          <w:sz w:val="18"/>
          <w:szCs w:val="18"/>
          <w:lang w:val="en-US"/>
        </w:rPr>
        <w:t>Modeling of external and internal concentration polarization effect on flux behaviour of forward osmosis</w:t>
      </w:r>
      <w:r w:rsidRPr="006B2AED">
        <w:rPr>
          <w:rFonts w:ascii="Verdana" w:hAnsi="Verdana"/>
          <w:color w:val="000000" w:themeColor="text1"/>
          <w:sz w:val="18"/>
          <w:szCs w:val="18"/>
          <w:lang w:val="en-US"/>
        </w:rPr>
        <w:t xml:space="preserve"> Retrieved from </w:t>
      </w:r>
      <w:hyperlink r:id="rId27"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Tan, C. H., &amp; Ng, H. Y. (2008). Modified models to predict flux behavior in forward osmosis in consideration of external and internal concentration polarizations.</w:t>
      </w:r>
      <w:r w:rsidRPr="006B2AED">
        <w:rPr>
          <w:rFonts w:ascii="Verdana" w:hAnsi="Verdana"/>
          <w:i/>
          <w:iCs/>
          <w:color w:val="000000" w:themeColor="text1"/>
          <w:sz w:val="18"/>
          <w:szCs w:val="18"/>
          <w:lang w:val="en-US"/>
        </w:rPr>
        <w:t xml:space="preserve"> Journal of Membrane Science, 324</w:t>
      </w:r>
      <w:r w:rsidRPr="006B2AED">
        <w:rPr>
          <w:rFonts w:ascii="Verdana" w:hAnsi="Verdana"/>
          <w:color w:val="000000" w:themeColor="text1"/>
          <w:sz w:val="18"/>
          <w:szCs w:val="18"/>
          <w:lang w:val="en-US"/>
        </w:rPr>
        <w:t xml:space="preserve">(1-2), 209-219. Retrieved from </w:t>
      </w:r>
      <w:hyperlink r:id="rId28"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Hongvaleerat, C., Cabral, L. M. C., Dornier, M., Reynes, M., &amp; Ningsanond, S. (2008). Concentration of pineapple juice by osmotic evaporation.</w:t>
      </w:r>
      <w:r w:rsidRPr="006B2AED">
        <w:rPr>
          <w:rFonts w:ascii="Verdana" w:hAnsi="Verdana"/>
          <w:i/>
          <w:iCs/>
          <w:color w:val="000000" w:themeColor="text1"/>
          <w:sz w:val="18"/>
          <w:szCs w:val="18"/>
          <w:lang w:val="en-US"/>
        </w:rPr>
        <w:t xml:space="preserve"> Journal of Food Engineering, 88</w:t>
      </w:r>
      <w:r w:rsidRPr="006B2AED">
        <w:rPr>
          <w:rFonts w:ascii="Verdana" w:hAnsi="Verdana"/>
          <w:color w:val="000000" w:themeColor="text1"/>
          <w:sz w:val="18"/>
          <w:szCs w:val="18"/>
          <w:lang w:val="en-US"/>
        </w:rPr>
        <w:t xml:space="preserve">(4), 548-552. Retrieved from </w:t>
      </w:r>
      <w:hyperlink r:id="rId29"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Madaeni, S. S., &amp; Khodabakhshi, A. (2008). Dehydration of alcohols using osmotic concentration-dehydration of aqueous glycerol solution.</w:t>
      </w:r>
      <w:r w:rsidRPr="006B2AED">
        <w:rPr>
          <w:rFonts w:ascii="Verdana" w:hAnsi="Verdana"/>
          <w:i/>
          <w:iCs/>
          <w:color w:val="000000" w:themeColor="text1"/>
          <w:sz w:val="18"/>
          <w:szCs w:val="18"/>
          <w:lang w:val="en-US"/>
        </w:rPr>
        <w:t xml:space="preserve"> Journal of Food Engineering, 86</w:t>
      </w:r>
      <w:r w:rsidRPr="006B2AED">
        <w:rPr>
          <w:rFonts w:ascii="Verdana" w:hAnsi="Verdana"/>
          <w:color w:val="000000" w:themeColor="text1"/>
          <w:sz w:val="18"/>
          <w:szCs w:val="18"/>
          <w:lang w:val="en-US"/>
        </w:rPr>
        <w:t xml:space="preserve">(1), 49-54. Retrieved from </w:t>
      </w:r>
      <w:hyperlink r:id="rId30"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Ding, Z., Liu, L., Yu, J., Ma, R., &amp; Yang, Z. (2008). Concentrating the extract of traditional chinese medicine by direct contact membrane distillation.</w:t>
      </w:r>
      <w:r w:rsidRPr="006B2AED">
        <w:rPr>
          <w:rFonts w:ascii="Verdana" w:hAnsi="Verdana"/>
          <w:i/>
          <w:iCs/>
          <w:color w:val="000000" w:themeColor="text1"/>
          <w:sz w:val="18"/>
          <w:szCs w:val="18"/>
          <w:lang w:val="en-US"/>
        </w:rPr>
        <w:t xml:space="preserve"> Journal of Membrane Science, 310</w:t>
      </w:r>
      <w:r w:rsidRPr="006B2AED">
        <w:rPr>
          <w:rFonts w:ascii="Verdana" w:hAnsi="Verdana"/>
          <w:color w:val="000000" w:themeColor="text1"/>
          <w:sz w:val="18"/>
          <w:szCs w:val="18"/>
          <w:lang w:val="en-US"/>
        </w:rPr>
        <w:t xml:space="preserve">(1-2), 539-549. Retrieved from </w:t>
      </w:r>
      <w:hyperlink r:id="rId31"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lastRenderedPageBreak/>
        <w:t xml:space="preserve">Maldonado, S., Santapaola, J. E., Singh, J., Torrez, M., &amp; Garay, A. (2008). Mass transfer kinetics during osmotic dehydration of yacon (smallanthus sonchifolius). [Cinética de la transferencia de masa durante la deshidratació n osmótica de yacón (Smallanthus sonchifolius)] </w:t>
      </w:r>
      <w:r w:rsidRPr="006B2AED">
        <w:rPr>
          <w:rFonts w:ascii="Verdana" w:hAnsi="Verdana"/>
          <w:i/>
          <w:iCs/>
          <w:color w:val="000000" w:themeColor="text1"/>
          <w:sz w:val="18"/>
          <w:szCs w:val="18"/>
          <w:lang w:val="en-US"/>
        </w:rPr>
        <w:t>Ciencia e Tecnologia De Alimentos, 28</w:t>
      </w:r>
      <w:r w:rsidRPr="006B2AED">
        <w:rPr>
          <w:rFonts w:ascii="Verdana" w:hAnsi="Verdana"/>
          <w:color w:val="000000" w:themeColor="text1"/>
          <w:sz w:val="18"/>
          <w:szCs w:val="18"/>
          <w:lang w:val="en-US"/>
        </w:rPr>
        <w:t xml:space="preserve">(1), 251-256. Retrieved from </w:t>
      </w:r>
      <w:hyperlink r:id="rId32"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Wang, K. Y., Chung, T. -., &amp; Qin, J. -. (2007). Polybenzimidazole (PBI) nanofiltration hollow fiber membranes applied in forward osmosis process.</w:t>
      </w:r>
      <w:r w:rsidRPr="006B2AED">
        <w:rPr>
          <w:rFonts w:ascii="Verdana" w:hAnsi="Verdana"/>
          <w:i/>
          <w:iCs/>
          <w:color w:val="000000" w:themeColor="text1"/>
          <w:sz w:val="18"/>
          <w:szCs w:val="18"/>
          <w:lang w:val="en-US"/>
        </w:rPr>
        <w:t xml:space="preserve"> Journal of Membrane Science, 300</w:t>
      </w:r>
      <w:r w:rsidRPr="006B2AED">
        <w:rPr>
          <w:rFonts w:ascii="Verdana" w:hAnsi="Verdana"/>
          <w:color w:val="000000" w:themeColor="text1"/>
          <w:sz w:val="18"/>
          <w:szCs w:val="18"/>
          <w:lang w:val="en-US"/>
        </w:rPr>
        <w:t xml:space="preserve">(1-2), 6-12. Retrieved from </w:t>
      </w:r>
      <w:hyperlink r:id="rId33"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McCutcheon, J. R., &amp; Elimelech, M. (2007). Modeling water flux in forward osmosis: Implications for improved membrane design.</w:t>
      </w:r>
      <w:r w:rsidRPr="006B2AED">
        <w:rPr>
          <w:rFonts w:ascii="Verdana" w:hAnsi="Verdana"/>
          <w:i/>
          <w:iCs/>
          <w:color w:val="000000" w:themeColor="text1"/>
          <w:sz w:val="18"/>
          <w:szCs w:val="18"/>
          <w:lang w:val="en-US"/>
        </w:rPr>
        <w:t xml:space="preserve"> AICHE Journal, 53</w:t>
      </w:r>
      <w:r w:rsidRPr="006B2AED">
        <w:rPr>
          <w:rFonts w:ascii="Verdana" w:hAnsi="Verdana"/>
          <w:color w:val="000000" w:themeColor="text1"/>
          <w:sz w:val="18"/>
          <w:szCs w:val="18"/>
          <w:lang w:val="en-US"/>
        </w:rPr>
        <w:t xml:space="preserve">(7), 1736-1744. Retrieved from </w:t>
      </w:r>
      <w:hyperlink r:id="rId34"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Tinge, J. T., Krooshof, G. J. P., Smeets, T. M., Vergossen, F. H. P., Krijgsman, J., Hoving, E., et al. (2007). Direct osmosis membrane process to de-water aqueous caprolactam with concentrated aqueous ammonium sulphate.</w:t>
      </w:r>
      <w:r w:rsidRPr="006B2AED">
        <w:rPr>
          <w:rFonts w:ascii="Verdana" w:hAnsi="Verdana"/>
          <w:i/>
          <w:iCs/>
          <w:color w:val="000000" w:themeColor="text1"/>
          <w:sz w:val="18"/>
          <w:szCs w:val="18"/>
          <w:lang w:val="en-US"/>
        </w:rPr>
        <w:t xml:space="preserve"> Chemical Engineering and Processing: Process Intensification, 46</w:t>
      </w:r>
      <w:r w:rsidRPr="006B2AED">
        <w:rPr>
          <w:rFonts w:ascii="Verdana" w:hAnsi="Verdana"/>
          <w:color w:val="000000" w:themeColor="text1"/>
          <w:sz w:val="18"/>
          <w:szCs w:val="18"/>
          <w:lang w:val="en-US"/>
        </w:rPr>
        <w:t xml:space="preserve">(6), 505-512. Retrieved from </w:t>
      </w:r>
      <w:hyperlink r:id="rId35"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Warczok, J., Ferrando, M., López, F., Pihlajamäki, A., &amp; Güell, C. (2007). Reconcentration of spent solutions from osmotic dehydration using direct osmosis in two configurations.</w:t>
      </w:r>
      <w:r w:rsidRPr="006B2AED">
        <w:rPr>
          <w:rFonts w:ascii="Verdana" w:hAnsi="Verdana"/>
          <w:i/>
          <w:iCs/>
          <w:color w:val="000000" w:themeColor="text1"/>
          <w:sz w:val="18"/>
          <w:szCs w:val="18"/>
          <w:lang w:val="en-US"/>
        </w:rPr>
        <w:t xml:space="preserve"> Journal of Food Engineering, 80</w:t>
      </w:r>
      <w:r w:rsidRPr="006B2AED">
        <w:rPr>
          <w:rFonts w:ascii="Verdana" w:hAnsi="Verdana"/>
          <w:color w:val="000000" w:themeColor="text1"/>
          <w:sz w:val="18"/>
          <w:szCs w:val="18"/>
          <w:lang w:val="en-US"/>
        </w:rPr>
        <w:t xml:space="preserve">(1), 317-326. Retrieved from </w:t>
      </w:r>
      <w:hyperlink r:id="rId36"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Dova, M. I., Petrotos, K. B., &amp; Lazarides, H. N. (2007). On the direct osmotic concentration of liquid foods. part I: Impact of process parameters on process performance.</w:t>
      </w:r>
      <w:r w:rsidRPr="006B2AED">
        <w:rPr>
          <w:rFonts w:ascii="Verdana" w:hAnsi="Verdana"/>
          <w:i/>
          <w:iCs/>
          <w:color w:val="000000" w:themeColor="text1"/>
          <w:sz w:val="18"/>
          <w:szCs w:val="18"/>
          <w:lang w:val="en-US"/>
        </w:rPr>
        <w:t xml:space="preserve"> Journal of Food Engineering, 78</w:t>
      </w:r>
      <w:r w:rsidRPr="006B2AED">
        <w:rPr>
          <w:rFonts w:ascii="Verdana" w:hAnsi="Verdana"/>
          <w:color w:val="000000" w:themeColor="text1"/>
          <w:sz w:val="18"/>
          <w:szCs w:val="18"/>
          <w:lang w:val="en-US"/>
        </w:rPr>
        <w:t xml:space="preserve">(2), 422-430. Retrieved from </w:t>
      </w:r>
      <w:hyperlink r:id="rId37"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lastRenderedPageBreak/>
        <w:t>Bonilla-Zavaleta, E., Vernon-Carter, E. J., &amp; Beristain, C. I. (2006). Thermophysical properties of freeze-concentrated pineapple juice.</w:t>
      </w:r>
      <w:r w:rsidRPr="006B2AED">
        <w:rPr>
          <w:rFonts w:ascii="Verdana" w:hAnsi="Verdana"/>
          <w:i/>
          <w:iCs/>
          <w:color w:val="000000" w:themeColor="text1"/>
          <w:sz w:val="18"/>
          <w:szCs w:val="18"/>
          <w:lang w:val="en-US"/>
        </w:rPr>
        <w:t xml:space="preserve"> Italian Journal of Food Science, 18</w:t>
      </w:r>
      <w:r w:rsidRPr="006B2AED">
        <w:rPr>
          <w:rFonts w:ascii="Verdana" w:hAnsi="Verdana"/>
          <w:color w:val="000000" w:themeColor="text1"/>
          <w:sz w:val="18"/>
          <w:szCs w:val="18"/>
          <w:lang w:val="en-US"/>
        </w:rPr>
        <w:t xml:space="preserve">(4), 367-376. Retrieved from </w:t>
      </w:r>
      <w:hyperlink r:id="rId38"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Cath, T. Y., Childress, A. E., &amp; Elimelech, M. (2006). Forward osmosis: Principles, applications, and recent developments.</w:t>
      </w:r>
      <w:r w:rsidRPr="006B2AED">
        <w:rPr>
          <w:rFonts w:ascii="Verdana" w:hAnsi="Verdana"/>
          <w:i/>
          <w:iCs/>
          <w:color w:val="000000" w:themeColor="text1"/>
          <w:sz w:val="18"/>
          <w:szCs w:val="18"/>
          <w:lang w:val="en-US"/>
        </w:rPr>
        <w:t xml:space="preserve"> Journal of Membrane Science, 281</w:t>
      </w:r>
      <w:r w:rsidRPr="006B2AED">
        <w:rPr>
          <w:rFonts w:ascii="Verdana" w:hAnsi="Verdana"/>
          <w:color w:val="000000" w:themeColor="text1"/>
          <w:sz w:val="18"/>
          <w:szCs w:val="18"/>
          <w:lang w:val="en-US"/>
        </w:rPr>
        <w:t xml:space="preserve">(1-2), 70-87. Retrieved from </w:t>
      </w:r>
      <w:hyperlink r:id="rId39"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Babu, B. R., Rastogi, N. K., &amp; Raghavarao, K. S. M. S. (2006). Effect of process parameters on transmembrane flux during direct osmosis.</w:t>
      </w:r>
      <w:r w:rsidRPr="006B2AED">
        <w:rPr>
          <w:rFonts w:ascii="Verdana" w:hAnsi="Verdana"/>
          <w:i/>
          <w:iCs/>
          <w:color w:val="000000" w:themeColor="text1"/>
          <w:sz w:val="18"/>
          <w:szCs w:val="18"/>
          <w:lang w:val="en-US"/>
        </w:rPr>
        <w:t xml:space="preserve"> Journal of Membrane Science, 280</w:t>
      </w:r>
      <w:r w:rsidRPr="006B2AED">
        <w:rPr>
          <w:rFonts w:ascii="Verdana" w:hAnsi="Verdana"/>
          <w:color w:val="000000" w:themeColor="text1"/>
          <w:sz w:val="18"/>
          <w:szCs w:val="18"/>
          <w:lang w:val="en-US"/>
        </w:rPr>
        <w:t xml:space="preserve">(1-2), 185-194. Retrieved from </w:t>
      </w:r>
      <w:hyperlink r:id="rId40"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Habib, B., &amp; Farid, M. (2006). Heat transfer and operating conditions for freeze concentration in a liquid-solid fluidized bed heat exchanger.</w:t>
      </w:r>
      <w:r w:rsidRPr="006B2AED">
        <w:rPr>
          <w:rFonts w:ascii="Verdana" w:hAnsi="Verdana"/>
          <w:i/>
          <w:iCs/>
          <w:color w:val="000000" w:themeColor="text1"/>
          <w:sz w:val="18"/>
          <w:szCs w:val="18"/>
          <w:lang w:val="en-US"/>
        </w:rPr>
        <w:t xml:space="preserve"> Chemical Engineering and Processing: Process Intensification, 45</w:t>
      </w:r>
      <w:r w:rsidRPr="006B2AED">
        <w:rPr>
          <w:rFonts w:ascii="Verdana" w:hAnsi="Verdana"/>
          <w:color w:val="000000" w:themeColor="text1"/>
          <w:sz w:val="18"/>
          <w:szCs w:val="18"/>
          <w:lang w:val="en-US"/>
        </w:rPr>
        <w:t xml:space="preserve">(8), 698-710. Retrieved from </w:t>
      </w:r>
      <w:hyperlink r:id="rId41"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Nagaraj, N., Patil, B. S., &amp; Biradar, P. M. (2006). Osmotic membrane distillation - A brief review.</w:t>
      </w:r>
      <w:r w:rsidRPr="006B2AED">
        <w:rPr>
          <w:rFonts w:ascii="Verdana" w:hAnsi="Verdana"/>
          <w:i/>
          <w:iCs/>
          <w:color w:val="000000" w:themeColor="text1"/>
          <w:sz w:val="18"/>
          <w:szCs w:val="18"/>
          <w:lang w:val="en-US"/>
        </w:rPr>
        <w:t xml:space="preserve"> International Journal of Food Engineering, 2</w:t>
      </w:r>
      <w:r w:rsidRPr="006B2AED">
        <w:rPr>
          <w:rFonts w:ascii="Verdana" w:hAnsi="Verdana"/>
          <w:color w:val="000000" w:themeColor="text1"/>
          <w:sz w:val="18"/>
          <w:szCs w:val="18"/>
          <w:lang w:val="en-US"/>
        </w:rPr>
        <w:t xml:space="preserve">(2), x-22. Retrieved from </w:t>
      </w:r>
      <w:hyperlink r:id="rId42"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Bessarabov, D., &amp; Twardowski, Z. (2006). New opportunities for osmotic membrane distillation.</w:t>
      </w:r>
      <w:r w:rsidRPr="006B2AED">
        <w:rPr>
          <w:rFonts w:ascii="Verdana" w:hAnsi="Verdana"/>
          <w:i/>
          <w:iCs/>
          <w:color w:val="000000" w:themeColor="text1"/>
          <w:sz w:val="18"/>
          <w:szCs w:val="18"/>
          <w:lang w:val="en-US"/>
        </w:rPr>
        <w:t xml:space="preserve"> Membrane Technology, </w:t>
      </w:r>
      <w:r w:rsidRPr="006B2AED">
        <w:rPr>
          <w:rFonts w:ascii="Verdana" w:hAnsi="Verdana"/>
          <w:color w:val="000000" w:themeColor="text1"/>
          <w:sz w:val="18"/>
          <w:szCs w:val="18"/>
          <w:lang w:val="en-US"/>
        </w:rPr>
        <w:t xml:space="preserve">(7), 7-11. Retrieved from </w:t>
      </w:r>
      <w:hyperlink r:id="rId43"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Alves, V. D., &amp; Coelhoso, I. M. (2006). Orange juice concentration by osmotic evaporation and membrane distillation: A comparative study.</w:t>
      </w:r>
      <w:r w:rsidRPr="006B2AED">
        <w:rPr>
          <w:rFonts w:ascii="Verdana" w:hAnsi="Verdana"/>
          <w:i/>
          <w:iCs/>
          <w:color w:val="000000" w:themeColor="text1"/>
          <w:sz w:val="18"/>
          <w:szCs w:val="18"/>
          <w:lang w:val="en-US"/>
        </w:rPr>
        <w:t xml:space="preserve"> Journal of Food Engineering, 74</w:t>
      </w:r>
      <w:r w:rsidRPr="006B2AED">
        <w:rPr>
          <w:rFonts w:ascii="Verdana" w:hAnsi="Verdana"/>
          <w:color w:val="000000" w:themeColor="text1"/>
          <w:sz w:val="18"/>
          <w:szCs w:val="18"/>
          <w:lang w:val="en-US"/>
        </w:rPr>
        <w:t xml:space="preserve">(1), 125-133. Retrieved from </w:t>
      </w:r>
      <w:hyperlink r:id="rId44"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Bélafi-Bakó, K., &amp; Koroknai, B. (2006). Enhanced water flux in fruit juice concentration: Coupled operation of osmotic evaporation and membrane distillation.</w:t>
      </w:r>
      <w:r w:rsidRPr="006B2AED">
        <w:rPr>
          <w:rFonts w:ascii="Verdana" w:hAnsi="Verdana"/>
          <w:i/>
          <w:iCs/>
          <w:color w:val="000000" w:themeColor="text1"/>
          <w:sz w:val="18"/>
          <w:szCs w:val="18"/>
          <w:lang w:val="en-US"/>
        </w:rPr>
        <w:t xml:space="preserve"> Journal of Membrane Science, 269</w:t>
      </w:r>
      <w:r w:rsidRPr="006B2AED">
        <w:rPr>
          <w:rFonts w:ascii="Verdana" w:hAnsi="Verdana"/>
          <w:color w:val="000000" w:themeColor="text1"/>
          <w:sz w:val="18"/>
          <w:szCs w:val="18"/>
          <w:lang w:val="en-US"/>
        </w:rPr>
        <w:t xml:space="preserve">(1-2), 187-193. Retrieved from </w:t>
      </w:r>
      <w:hyperlink r:id="rId45"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lastRenderedPageBreak/>
        <w:t>Nagaraj, N., Patil, G., Babu, B. R., Hebbar, U. H., Raghavarao, K. S. M. S., &amp; Nene, S. (2006). Mass transfer in osmotic membrane distillation.</w:t>
      </w:r>
      <w:r w:rsidRPr="006B2AED">
        <w:rPr>
          <w:rFonts w:ascii="Verdana" w:hAnsi="Verdana"/>
          <w:i/>
          <w:iCs/>
          <w:color w:val="000000" w:themeColor="text1"/>
          <w:sz w:val="18"/>
          <w:szCs w:val="18"/>
          <w:lang w:val="en-US"/>
        </w:rPr>
        <w:t xml:space="preserve"> Journal of Membrane Science, 268</w:t>
      </w:r>
      <w:r w:rsidRPr="006B2AED">
        <w:rPr>
          <w:rFonts w:ascii="Verdana" w:hAnsi="Verdana"/>
          <w:color w:val="000000" w:themeColor="text1"/>
          <w:sz w:val="18"/>
          <w:szCs w:val="18"/>
          <w:lang w:val="en-US"/>
        </w:rPr>
        <w:t xml:space="preserve">(1), 48-56. Retrieved from </w:t>
      </w:r>
      <w:hyperlink r:id="rId46"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Jiao, B., Cassano, A., &amp; Drioli, E. (2004). Recent advances on membrane processes for the concentration of fruit juices: A review.</w:t>
      </w:r>
      <w:r w:rsidRPr="006B2AED">
        <w:rPr>
          <w:rFonts w:ascii="Verdana" w:hAnsi="Verdana"/>
          <w:i/>
          <w:iCs/>
          <w:color w:val="000000" w:themeColor="text1"/>
          <w:sz w:val="18"/>
          <w:szCs w:val="18"/>
          <w:lang w:val="en-US"/>
        </w:rPr>
        <w:t xml:space="preserve"> Journal of Food Engineering, 63</w:t>
      </w:r>
      <w:r w:rsidRPr="006B2AED">
        <w:rPr>
          <w:rFonts w:ascii="Verdana" w:hAnsi="Verdana"/>
          <w:color w:val="000000" w:themeColor="text1"/>
          <w:sz w:val="18"/>
          <w:szCs w:val="18"/>
          <w:lang w:val="en-US"/>
        </w:rPr>
        <w:t xml:space="preserve">(3), 303-324. Retrieved from </w:t>
      </w:r>
      <w:hyperlink r:id="rId47"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Narayan, A. V., Nagaraj, N., Hebbar, H. U., Chakkaravarthi, A., Raghavarao, K. S. M. S., &amp; Nene, S. (2002). Acoustic field-assisted osmotic membrane distillation.</w:t>
      </w:r>
      <w:r w:rsidRPr="006B2AED">
        <w:rPr>
          <w:rFonts w:ascii="Verdana" w:hAnsi="Verdana"/>
          <w:i/>
          <w:iCs/>
          <w:color w:val="000000" w:themeColor="text1"/>
          <w:sz w:val="18"/>
          <w:szCs w:val="18"/>
          <w:lang w:val="en-US"/>
        </w:rPr>
        <w:t xml:space="preserve"> Desalination, 147</w:t>
      </w:r>
      <w:r w:rsidRPr="006B2AED">
        <w:rPr>
          <w:rFonts w:ascii="Verdana" w:hAnsi="Verdana"/>
          <w:color w:val="000000" w:themeColor="text1"/>
          <w:sz w:val="18"/>
          <w:szCs w:val="18"/>
          <w:lang w:val="en-US"/>
        </w:rPr>
        <w:t xml:space="preserve">(1-3), 149-156. Retrieved from </w:t>
      </w:r>
      <w:hyperlink r:id="rId48"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Vandanjon, L., Cros, S., Jaouen, P., Quéméneur, F., &amp; Bourseau, P. (2002). Recovery by nanofiltration and reverse osmosis of marine flavours from seafood cooking waters.</w:t>
      </w:r>
      <w:r w:rsidRPr="006B2AED">
        <w:rPr>
          <w:rFonts w:ascii="Verdana" w:hAnsi="Verdana"/>
          <w:i/>
          <w:iCs/>
          <w:color w:val="000000" w:themeColor="text1"/>
          <w:sz w:val="18"/>
          <w:szCs w:val="18"/>
          <w:lang w:val="en-US"/>
        </w:rPr>
        <w:t xml:space="preserve"> Desalination, 144</w:t>
      </w:r>
      <w:r w:rsidRPr="006B2AED">
        <w:rPr>
          <w:rFonts w:ascii="Verdana" w:hAnsi="Verdana"/>
          <w:color w:val="000000" w:themeColor="text1"/>
          <w:sz w:val="18"/>
          <w:szCs w:val="18"/>
          <w:lang w:val="en-US"/>
        </w:rPr>
        <w:t xml:space="preserve">(1-3), 379-385. Retrieved from </w:t>
      </w:r>
      <w:hyperlink r:id="rId49"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75318" w:rsidRDefault="006B2AED" w:rsidP="006B2AED">
      <w:pPr>
        <w:rPr>
          <w:color w:val="000000" w:themeColor="text1"/>
          <w:lang w:val="en-US"/>
        </w:rPr>
      </w:pPr>
    </w:p>
    <w:p w:rsidR="006B2AED" w:rsidRPr="006B2AED" w:rsidRDefault="006B2AED" w:rsidP="006B2AED">
      <w:pPr>
        <w:tabs>
          <w:tab w:val="left" w:pos="3934"/>
          <w:tab w:val="left" w:pos="5678"/>
          <w:tab w:val="left" w:pos="6307"/>
          <w:tab w:val="left" w:pos="8051"/>
        </w:tabs>
        <w:jc w:val="both"/>
        <w:rPr>
          <w:rFonts w:ascii="Arial" w:hAnsi="Arial" w:cs="Arial"/>
          <w:color w:val="000000" w:themeColor="text1"/>
          <w:lang w:val="en-US"/>
        </w:rPr>
      </w:pPr>
      <w:r w:rsidRPr="006B2AED">
        <w:rPr>
          <w:rFonts w:ascii="Arial" w:hAnsi="Arial" w:cs="Arial"/>
          <w:b/>
          <w:color w:val="000000" w:themeColor="text1"/>
          <w:lang w:val="en-US"/>
        </w:rPr>
        <w:lastRenderedPageBreak/>
        <w:t>3.</w:t>
      </w:r>
      <w:r w:rsidRPr="006B2AED">
        <w:rPr>
          <w:rFonts w:ascii="Arial" w:hAnsi="Arial" w:cs="Arial"/>
          <w:color w:val="000000" w:themeColor="text1"/>
          <w:lang w:val="en-US"/>
        </w:rPr>
        <w:t xml:space="preserve"> </w:t>
      </w:r>
      <w:hyperlink r:id="rId50" w:tooltip="Search for all articles by this author" w:history="1">
        <w:r w:rsidRPr="006B2AED">
          <w:rPr>
            <w:rStyle w:val="-"/>
            <w:rFonts w:ascii="Arial" w:hAnsi="Arial" w:cs="Arial"/>
            <w:color w:val="000000" w:themeColor="text1"/>
            <w:lang w:val="en-US"/>
          </w:rPr>
          <w:t>Petrotos, K.B.</w:t>
        </w:r>
      </w:hyperlink>
      <w:r w:rsidRPr="006B2AED">
        <w:rPr>
          <w:rFonts w:ascii="Arial" w:hAnsi="Arial" w:cs="Arial"/>
          <w:color w:val="000000" w:themeColor="text1"/>
          <w:lang w:val="en-US"/>
        </w:rPr>
        <w:t xml:space="preserve">, </w:t>
      </w:r>
      <w:hyperlink r:id="rId51" w:tooltip="Search for all articles by this author" w:history="1">
        <w:r w:rsidRPr="006B2AED">
          <w:rPr>
            <w:rStyle w:val="-"/>
            <w:rFonts w:ascii="Arial" w:hAnsi="Arial" w:cs="Arial"/>
            <w:color w:val="000000" w:themeColor="text1"/>
            <w:lang w:val="en-US"/>
          </w:rPr>
          <w:t>Quantick, P.C.</w:t>
        </w:r>
      </w:hyperlink>
      <w:r w:rsidRPr="006B2AED">
        <w:rPr>
          <w:rFonts w:ascii="Arial" w:hAnsi="Arial" w:cs="Arial"/>
          <w:color w:val="000000" w:themeColor="text1"/>
          <w:lang w:val="en-US"/>
        </w:rPr>
        <w:t xml:space="preserve">, </w:t>
      </w:r>
      <w:hyperlink r:id="rId52" w:tooltip="Search for all articles by this author" w:history="1">
        <w:r w:rsidRPr="006B2AED">
          <w:rPr>
            <w:rStyle w:val="-"/>
            <w:rFonts w:ascii="Arial" w:hAnsi="Arial" w:cs="Arial"/>
            <w:color w:val="000000" w:themeColor="text1"/>
            <w:lang w:val="en-US"/>
          </w:rPr>
          <w:t>Petropakis, H.</w:t>
        </w:r>
      </w:hyperlink>
      <w:r w:rsidRPr="006B2AED">
        <w:rPr>
          <w:rFonts w:ascii="Arial" w:hAnsi="Arial" w:cs="Arial"/>
          <w:color w:val="000000" w:themeColor="text1"/>
          <w:lang w:val="en-US"/>
        </w:rPr>
        <w:t xml:space="preserve"> 1999. </w:t>
      </w:r>
      <w:r w:rsidRPr="006B2AED">
        <w:rPr>
          <w:rStyle w:val="txtboldonly1"/>
          <w:rFonts w:ascii="Arial" w:hAnsi="Arial" w:cs="Arial"/>
          <w:color w:val="000000" w:themeColor="text1"/>
          <w:lang w:val="en-US"/>
        </w:rPr>
        <w:t xml:space="preserve">Direct osmotic concentration of tomato juice in tubular membrane - Module configuration. II. The effect of using clarified tomato juice on the process performance  </w:t>
      </w:r>
      <w:r w:rsidRPr="006B2AED">
        <w:rPr>
          <w:rFonts w:ascii="Arial" w:hAnsi="Arial" w:cs="Arial"/>
          <w:i/>
          <w:iCs/>
          <w:color w:val="000000" w:themeColor="text1"/>
          <w:lang w:val="en-US"/>
        </w:rPr>
        <w:t>Journal of Membrane Science</w:t>
      </w:r>
      <w:r w:rsidRPr="006B2AED">
        <w:rPr>
          <w:rFonts w:ascii="Arial" w:hAnsi="Arial" w:cs="Arial"/>
          <w:color w:val="000000" w:themeColor="text1"/>
          <w:lang w:val="en-US"/>
        </w:rPr>
        <w:t xml:space="preserve"> 160 (2), pp. 171-177 </w:t>
      </w:r>
      <w:r w:rsidRPr="006B2AED">
        <w:rPr>
          <w:rFonts w:ascii="Arial" w:hAnsi="Arial" w:cs="Arial"/>
          <w:color w:val="000000" w:themeColor="text1"/>
          <w:lang w:val="en-US"/>
        </w:rPr>
        <w:tab/>
        <w:t xml:space="preserve"> </w:t>
      </w:r>
    </w:p>
    <w:p w:rsidR="006B2AED" w:rsidRPr="006B2AED" w:rsidRDefault="006B2AED" w:rsidP="006B2AED">
      <w:pPr>
        <w:pStyle w:val="Web"/>
        <w:rPr>
          <w:rFonts w:ascii="Arial" w:hAnsi="Arial" w:cs="Arial"/>
          <w:color w:val="000000" w:themeColor="text1"/>
          <w:sz w:val="22"/>
          <w:szCs w:val="22"/>
          <w:u w:val="single"/>
          <w:lang w:val="en-US"/>
        </w:rPr>
      </w:pPr>
      <w:r w:rsidRPr="006B2AED">
        <w:rPr>
          <w:rFonts w:ascii="Arial" w:hAnsi="Arial" w:cs="Arial"/>
          <w:color w:val="000000" w:themeColor="text1"/>
          <w:lang w:val="en-US"/>
        </w:rPr>
        <w:t xml:space="preserve">Cited by </w:t>
      </w:r>
      <w:r w:rsidRPr="006B2AED">
        <w:rPr>
          <w:rFonts w:ascii="Arial" w:hAnsi="Arial" w:cs="Arial"/>
          <w:b/>
          <w:color w:val="000000" w:themeColor="text1"/>
          <w:lang w:val="en-US"/>
        </w:rPr>
        <w:t>9</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Jumah, R., Al-Asheh, S., Banat, F., &amp; Al-Zoubi, K. (2007). Influence of salt, starch and pH on the electroosmosis dewatering of tomato paste suspension.</w:t>
      </w:r>
      <w:r w:rsidRPr="006B2AED">
        <w:rPr>
          <w:rFonts w:ascii="Verdana" w:hAnsi="Verdana"/>
          <w:i/>
          <w:iCs/>
          <w:color w:val="000000" w:themeColor="text1"/>
          <w:sz w:val="18"/>
          <w:szCs w:val="18"/>
          <w:lang w:val="en-US"/>
        </w:rPr>
        <w:t xml:space="preserve"> Journal of Food, Agriculture and Environment, 5</w:t>
      </w:r>
      <w:r w:rsidRPr="006B2AED">
        <w:rPr>
          <w:rFonts w:ascii="Verdana" w:hAnsi="Verdana"/>
          <w:color w:val="000000" w:themeColor="text1"/>
          <w:sz w:val="18"/>
          <w:szCs w:val="18"/>
          <w:lang w:val="en-US"/>
        </w:rPr>
        <w:t xml:space="preserve">(1), 34-38. Retrieved from </w:t>
      </w:r>
      <w:hyperlink r:id="rId53"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Cath, T. Y., Childress, A. E., &amp; Elimelech, M. (2006). Forward osmosis: Principles, applications, and recent developments.</w:t>
      </w:r>
      <w:r w:rsidRPr="006B2AED">
        <w:rPr>
          <w:rFonts w:ascii="Verdana" w:hAnsi="Verdana"/>
          <w:i/>
          <w:iCs/>
          <w:color w:val="000000" w:themeColor="text1"/>
          <w:sz w:val="18"/>
          <w:szCs w:val="18"/>
          <w:lang w:val="en-US"/>
        </w:rPr>
        <w:t xml:space="preserve"> Journal of Membrane Science, 281</w:t>
      </w:r>
      <w:r w:rsidRPr="006B2AED">
        <w:rPr>
          <w:rFonts w:ascii="Verdana" w:hAnsi="Verdana"/>
          <w:color w:val="000000" w:themeColor="text1"/>
          <w:sz w:val="18"/>
          <w:szCs w:val="18"/>
          <w:lang w:val="en-US"/>
        </w:rPr>
        <w:t xml:space="preserve">(1-2), 70-87. Retrieved from </w:t>
      </w:r>
      <w:hyperlink r:id="rId54"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Nagaraj, N., Patil, B. S., &amp; Biradar, P. M. (2006). Osmotic membrane distillation - A brief review.</w:t>
      </w:r>
      <w:r w:rsidRPr="006B2AED">
        <w:rPr>
          <w:rFonts w:ascii="Verdana" w:hAnsi="Verdana"/>
          <w:i/>
          <w:iCs/>
          <w:color w:val="000000" w:themeColor="text1"/>
          <w:sz w:val="18"/>
          <w:szCs w:val="18"/>
          <w:lang w:val="en-US"/>
        </w:rPr>
        <w:t xml:space="preserve"> International Journal of Food Engineering, 2</w:t>
      </w:r>
      <w:r w:rsidRPr="006B2AED">
        <w:rPr>
          <w:rFonts w:ascii="Verdana" w:hAnsi="Verdana"/>
          <w:color w:val="000000" w:themeColor="text1"/>
          <w:sz w:val="18"/>
          <w:szCs w:val="18"/>
          <w:lang w:val="en-US"/>
        </w:rPr>
        <w:t xml:space="preserve">(2), x-22. Retrieved from </w:t>
      </w:r>
      <w:hyperlink r:id="rId55"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Kaminski, W., &amp; Marszalek, J. (2006). Pervaporation for drying and dewatering.</w:t>
      </w:r>
      <w:r w:rsidRPr="006B2AED">
        <w:rPr>
          <w:rFonts w:ascii="Verdana" w:hAnsi="Verdana"/>
          <w:i/>
          <w:iCs/>
          <w:color w:val="000000" w:themeColor="text1"/>
          <w:sz w:val="18"/>
          <w:szCs w:val="18"/>
          <w:lang w:val="en-US"/>
        </w:rPr>
        <w:t xml:space="preserve"> Drying Technology, 24</w:t>
      </w:r>
      <w:r w:rsidRPr="006B2AED">
        <w:rPr>
          <w:rFonts w:ascii="Verdana" w:hAnsi="Verdana"/>
          <w:color w:val="000000" w:themeColor="text1"/>
          <w:sz w:val="18"/>
          <w:szCs w:val="18"/>
          <w:lang w:val="en-US"/>
        </w:rPr>
        <w:t xml:space="preserve">(7), 835-847. Retrieved from </w:t>
      </w:r>
      <w:hyperlink r:id="rId56"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Li, J., Wang, Z., Ge, Y., Sun, Q., &amp; Hu, X. (2006). Clarification and sterilization of raw depectinized apple juice by ceramic ultrafiltration membranes.</w:t>
      </w:r>
      <w:r w:rsidRPr="006B2AED">
        <w:rPr>
          <w:rFonts w:ascii="Verdana" w:hAnsi="Verdana"/>
          <w:i/>
          <w:iCs/>
          <w:color w:val="000000" w:themeColor="text1"/>
          <w:sz w:val="18"/>
          <w:szCs w:val="18"/>
          <w:lang w:val="en-US"/>
        </w:rPr>
        <w:t xml:space="preserve"> Journal of the Science of Food and Agriculture, 86</w:t>
      </w:r>
      <w:r w:rsidRPr="006B2AED">
        <w:rPr>
          <w:rFonts w:ascii="Verdana" w:hAnsi="Verdana"/>
          <w:color w:val="000000" w:themeColor="text1"/>
          <w:sz w:val="18"/>
          <w:szCs w:val="18"/>
          <w:lang w:val="en-US"/>
        </w:rPr>
        <w:t xml:space="preserve">(1), 148-155. Retrieved from </w:t>
      </w:r>
      <w:hyperlink r:id="rId57"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Ribeiro Jr., C. P., Borges, C. P., &amp; Lage, P. L. C. (2005). A new route combining direct-contact evaporation and vapor permeation for obtaining high-quality fruit juice concentrates. part I: Experimental analysis.</w:t>
      </w:r>
      <w:r w:rsidRPr="006B2AED">
        <w:rPr>
          <w:rFonts w:ascii="Verdana" w:hAnsi="Verdana"/>
          <w:i/>
          <w:iCs/>
          <w:color w:val="000000" w:themeColor="text1"/>
          <w:sz w:val="18"/>
          <w:szCs w:val="18"/>
          <w:lang w:val="en-US"/>
        </w:rPr>
        <w:t xml:space="preserve"> Industrial and Engineering Chemistry Research, 44</w:t>
      </w:r>
      <w:r w:rsidRPr="006B2AED">
        <w:rPr>
          <w:rFonts w:ascii="Verdana" w:hAnsi="Verdana"/>
          <w:color w:val="000000" w:themeColor="text1"/>
          <w:sz w:val="18"/>
          <w:szCs w:val="18"/>
          <w:lang w:val="en-US"/>
        </w:rPr>
        <w:t xml:space="preserve">(17), 6888-6902. Retrieved from </w:t>
      </w:r>
      <w:hyperlink r:id="rId58"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Jiao, B., Cassano, A., &amp; Drioli, E. (2004). Recent advances on membrane processes for the concentration of fruit juices: A review.</w:t>
      </w:r>
      <w:r w:rsidRPr="006B2AED">
        <w:rPr>
          <w:rFonts w:ascii="Verdana" w:hAnsi="Verdana"/>
          <w:i/>
          <w:iCs/>
          <w:color w:val="000000" w:themeColor="text1"/>
          <w:sz w:val="18"/>
          <w:szCs w:val="18"/>
          <w:lang w:val="en-US"/>
        </w:rPr>
        <w:t xml:space="preserve"> Journal of Food Engineering, 63</w:t>
      </w:r>
      <w:r w:rsidRPr="006B2AED">
        <w:rPr>
          <w:rFonts w:ascii="Verdana" w:hAnsi="Verdana"/>
          <w:color w:val="000000" w:themeColor="text1"/>
          <w:sz w:val="18"/>
          <w:szCs w:val="18"/>
          <w:lang w:val="en-US"/>
        </w:rPr>
        <w:t xml:space="preserve">(3), 303-324. Retrieved from </w:t>
      </w:r>
      <w:hyperlink r:id="rId59"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lastRenderedPageBreak/>
        <w:t>Drioli, E., Di Profio, G., &amp; Fontananova, E. (2004). Membrane separations for process intensification and sustainable growth.</w:t>
      </w:r>
      <w:r w:rsidRPr="006B2AED">
        <w:rPr>
          <w:rFonts w:ascii="Verdana" w:hAnsi="Verdana"/>
          <w:i/>
          <w:iCs/>
          <w:color w:val="000000" w:themeColor="text1"/>
          <w:sz w:val="18"/>
          <w:szCs w:val="18"/>
          <w:lang w:val="en-US"/>
        </w:rPr>
        <w:t xml:space="preserve"> Fluid - Particle Separations Journal, 16</w:t>
      </w:r>
      <w:r w:rsidRPr="006B2AED">
        <w:rPr>
          <w:rFonts w:ascii="Verdana" w:hAnsi="Verdana"/>
          <w:color w:val="000000" w:themeColor="text1"/>
          <w:sz w:val="18"/>
          <w:szCs w:val="18"/>
          <w:lang w:val="en-US"/>
        </w:rPr>
        <w:t xml:space="preserve">(1), 1-18. Retrieved from </w:t>
      </w:r>
      <w:hyperlink r:id="rId60"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Kim, J. -., Kim, J. -., Min, B. -., Kun Yong Chung, &amp; Jong-Hoon Ryu. (2002). Effect of glass ball insertion on vortex-flow microfiltration of oil-in-water emulsion.</w:t>
      </w:r>
      <w:r w:rsidRPr="006B2AED">
        <w:rPr>
          <w:rFonts w:ascii="Verdana" w:hAnsi="Verdana"/>
          <w:i/>
          <w:iCs/>
          <w:color w:val="000000" w:themeColor="text1"/>
          <w:sz w:val="18"/>
          <w:szCs w:val="18"/>
          <w:lang w:val="en-US"/>
        </w:rPr>
        <w:t xml:space="preserve"> Desalination, 143</w:t>
      </w:r>
      <w:r w:rsidRPr="006B2AED">
        <w:rPr>
          <w:rFonts w:ascii="Verdana" w:hAnsi="Verdana"/>
          <w:color w:val="000000" w:themeColor="text1"/>
          <w:sz w:val="18"/>
          <w:szCs w:val="18"/>
          <w:lang w:val="en-US"/>
        </w:rPr>
        <w:t xml:space="preserve">(2), 159-172. Retrieved from </w:t>
      </w:r>
      <w:hyperlink r:id="rId61"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 xml:space="preserve">Kawana, Takahiro,Kagome KK Sogokenkyusho, Kagitani, Kazuo,Kagome KK Sogokenkyusho, Sumimura, Katsunobu,Kagome KK Sogokenkyusho, &amp; Hayakawa,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 xml:space="preserve">Kiro,Kagome KK Sogokenkyusho. (2002). </w:t>
      </w:r>
      <w:r w:rsidRPr="006B2AED">
        <w:rPr>
          <w:rFonts w:ascii="Verdana" w:hAnsi="Verdana"/>
          <w:i/>
          <w:iCs/>
          <w:color w:val="000000" w:themeColor="text1"/>
          <w:sz w:val="18"/>
          <w:szCs w:val="18"/>
          <w:lang w:val="en-US"/>
        </w:rPr>
        <w:t>Method of and apparatus for concentrating processed vegetable and fruit products by reverse osmosis</w:t>
      </w:r>
      <w:r w:rsidRPr="006B2AED">
        <w:rPr>
          <w:rFonts w:ascii="Verdana" w:hAnsi="Verdana"/>
          <w:color w:val="000000" w:themeColor="text1"/>
          <w:sz w:val="18"/>
          <w:szCs w:val="18"/>
          <w:lang w:val="en-US"/>
        </w:rPr>
        <w:t xml:space="preserve"> Retrieved from </w:t>
      </w:r>
      <w:hyperlink r:id="rId62" w:tgtFrame="_blank" w:history="1">
        <w:r w:rsidRPr="006B2AED">
          <w:rPr>
            <w:rStyle w:val="-"/>
            <w:rFonts w:ascii="Verdana" w:hAnsi="Verdana"/>
            <w:color w:val="000000" w:themeColor="text1"/>
            <w:sz w:val="18"/>
            <w:szCs w:val="18"/>
            <w:lang w:val="en-US"/>
          </w:rPr>
          <w:t>http://v3.espacenet.com/textdoc?DB=EPODOC&amp;IDX=EP1222864&amp;F=0</w:t>
        </w:r>
      </w:hyperlink>
      <w:r w:rsidRPr="006B2AED">
        <w:rPr>
          <w:rFonts w:ascii="Verdana" w:hAnsi="Verdana"/>
          <w:color w:val="000000" w:themeColor="text1"/>
          <w:sz w:val="18"/>
          <w:szCs w:val="18"/>
          <w:lang w:val="en-US"/>
        </w:rPr>
        <w:t xml:space="preserve"> </w:t>
      </w:r>
    </w:p>
    <w:p w:rsidR="006B2AED" w:rsidRPr="00675318" w:rsidRDefault="006B2AED" w:rsidP="006B2AED">
      <w:pPr>
        <w:pStyle w:val="Web"/>
        <w:spacing w:line="528" w:lineRule="auto"/>
        <w:ind w:left="450" w:hanging="450"/>
        <w:rPr>
          <w:rFonts w:ascii="Verdana" w:hAnsi="Verdana"/>
          <w:color w:val="000000" w:themeColor="text1"/>
          <w:sz w:val="18"/>
          <w:szCs w:val="18"/>
          <w:lang w:val="en-US"/>
        </w:rPr>
      </w:pPr>
    </w:p>
    <w:p w:rsidR="006B2AED" w:rsidRPr="00675318" w:rsidRDefault="006B2AED" w:rsidP="006B2AED">
      <w:pPr>
        <w:pStyle w:val="Web"/>
        <w:spacing w:line="528" w:lineRule="auto"/>
        <w:ind w:left="450" w:hanging="450"/>
        <w:rPr>
          <w:rFonts w:ascii="Verdana" w:hAnsi="Verdana"/>
          <w:color w:val="000000" w:themeColor="text1"/>
          <w:sz w:val="18"/>
          <w:szCs w:val="18"/>
          <w:lang w:val="en-US"/>
        </w:rPr>
      </w:pPr>
    </w:p>
    <w:p w:rsidR="006B2AED" w:rsidRPr="00675318" w:rsidRDefault="006B2AED" w:rsidP="006B2AED">
      <w:pPr>
        <w:pStyle w:val="Web"/>
        <w:spacing w:line="528" w:lineRule="auto"/>
        <w:ind w:left="450" w:hanging="450"/>
        <w:rPr>
          <w:rFonts w:ascii="Verdana" w:hAnsi="Verdana"/>
          <w:color w:val="000000" w:themeColor="text1"/>
          <w:sz w:val="18"/>
          <w:szCs w:val="18"/>
          <w:lang w:val="en-US"/>
        </w:rPr>
      </w:pPr>
    </w:p>
    <w:p w:rsidR="006B2AED" w:rsidRPr="00675318" w:rsidRDefault="006B2AED" w:rsidP="006B2AED">
      <w:pPr>
        <w:pStyle w:val="Web"/>
        <w:spacing w:line="528" w:lineRule="auto"/>
        <w:ind w:left="450" w:hanging="450"/>
        <w:rPr>
          <w:rFonts w:ascii="Verdana" w:hAnsi="Verdana"/>
          <w:color w:val="000000" w:themeColor="text1"/>
          <w:sz w:val="18"/>
          <w:szCs w:val="18"/>
          <w:lang w:val="en-US"/>
        </w:rPr>
      </w:pPr>
    </w:p>
    <w:p w:rsidR="006B2AED" w:rsidRPr="00675318" w:rsidRDefault="006B2AED" w:rsidP="006B2AED">
      <w:pPr>
        <w:pStyle w:val="Web"/>
        <w:spacing w:line="528" w:lineRule="auto"/>
        <w:ind w:left="450" w:hanging="450"/>
        <w:rPr>
          <w:rFonts w:ascii="Verdana" w:hAnsi="Verdana"/>
          <w:color w:val="000000" w:themeColor="text1"/>
          <w:sz w:val="18"/>
          <w:szCs w:val="18"/>
          <w:lang w:val="en-US"/>
        </w:rPr>
      </w:pPr>
    </w:p>
    <w:p w:rsidR="006B2AED" w:rsidRPr="00675318" w:rsidRDefault="006B2AED" w:rsidP="006B2AED">
      <w:pPr>
        <w:pStyle w:val="Web"/>
        <w:spacing w:line="528" w:lineRule="auto"/>
        <w:ind w:left="450" w:hanging="450"/>
        <w:rPr>
          <w:rFonts w:ascii="Verdana" w:hAnsi="Verdana"/>
          <w:color w:val="000000" w:themeColor="text1"/>
          <w:sz w:val="18"/>
          <w:szCs w:val="18"/>
          <w:lang w:val="en-US"/>
        </w:rPr>
      </w:pPr>
    </w:p>
    <w:p w:rsidR="006B2AED" w:rsidRPr="00675318" w:rsidRDefault="006B2AED" w:rsidP="006B2AED">
      <w:pPr>
        <w:pStyle w:val="Web"/>
        <w:spacing w:line="528" w:lineRule="auto"/>
        <w:ind w:left="450" w:hanging="450"/>
        <w:rPr>
          <w:rFonts w:ascii="Verdana" w:hAnsi="Verdana"/>
          <w:color w:val="000000" w:themeColor="text1"/>
          <w:sz w:val="18"/>
          <w:szCs w:val="18"/>
          <w:lang w:val="en-US"/>
        </w:rPr>
      </w:pPr>
    </w:p>
    <w:p w:rsidR="006B2AED" w:rsidRPr="006B2AED" w:rsidRDefault="006B2AED" w:rsidP="006B2AED">
      <w:pPr>
        <w:tabs>
          <w:tab w:val="left" w:pos="3977"/>
          <w:tab w:val="left" w:pos="5763"/>
          <w:tab w:val="left" w:pos="6392"/>
          <w:tab w:val="left" w:pos="8178"/>
        </w:tabs>
        <w:jc w:val="both"/>
        <w:rPr>
          <w:rFonts w:ascii="Arial" w:hAnsi="Arial" w:cs="Arial"/>
          <w:color w:val="000000" w:themeColor="text1"/>
          <w:lang w:val="en-US"/>
        </w:rPr>
      </w:pPr>
      <w:r w:rsidRPr="006B2AED">
        <w:rPr>
          <w:rFonts w:ascii="Arial" w:hAnsi="Arial" w:cs="Arial"/>
          <w:b/>
          <w:color w:val="000000" w:themeColor="text1"/>
          <w:lang w:val="en-US"/>
        </w:rPr>
        <w:t>4.</w:t>
      </w:r>
      <w:r w:rsidRPr="006B2AED">
        <w:rPr>
          <w:rFonts w:ascii="Arial" w:hAnsi="Arial" w:cs="Arial"/>
          <w:color w:val="000000" w:themeColor="text1"/>
          <w:lang w:val="en-US"/>
        </w:rPr>
        <w:t xml:space="preserve"> </w:t>
      </w:r>
      <w:hyperlink r:id="rId63" w:tooltip="Search for all articles by this author" w:history="1">
        <w:r w:rsidRPr="006B2AED">
          <w:rPr>
            <w:rStyle w:val="-"/>
            <w:rFonts w:ascii="Arial" w:hAnsi="Arial" w:cs="Arial"/>
            <w:color w:val="000000" w:themeColor="text1"/>
            <w:lang w:val="en-US"/>
          </w:rPr>
          <w:t>Dova, M.I.</w:t>
        </w:r>
      </w:hyperlink>
      <w:r w:rsidRPr="006B2AED">
        <w:rPr>
          <w:rFonts w:ascii="Arial" w:hAnsi="Arial" w:cs="Arial"/>
          <w:color w:val="000000" w:themeColor="text1"/>
          <w:lang w:val="en-US"/>
        </w:rPr>
        <w:t xml:space="preserve">, </w:t>
      </w:r>
      <w:hyperlink r:id="rId64" w:tooltip="Search for all articles by this author" w:history="1">
        <w:r w:rsidRPr="006B2AED">
          <w:rPr>
            <w:rStyle w:val="-"/>
            <w:rFonts w:ascii="Arial" w:hAnsi="Arial" w:cs="Arial"/>
            <w:color w:val="000000" w:themeColor="text1"/>
            <w:lang w:val="en-US"/>
          </w:rPr>
          <w:t>Petrotos, K.B.</w:t>
        </w:r>
      </w:hyperlink>
      <w:r w:rsidRPr="006B2AED">
        <w:rPr>
          <w:rFonts w:ascii="Arial" w:hAnsi="Arial" w:cs="Arial"/>
          <w:color w:val="000000" w:themeColor="text1"/>
          <w:lang w:val="en-US"/>
        </w:rPr>
        <w:t xml:space="preserve">, </w:t>
      </w:r>
      <w:hyperlink r:id="rId65" w:tooltip="Search for all articles by this author" w:history="1">
        <w:r w:rsidRPr="006B2AED">
          <w:rPr>
            <w:rStyle w:val="-"/>
            <w:rFonts w:ascii="Arial" w:hAnsi="Arial" w:cs="Arial"/>
            <w:color w:val="000000" w:themeColor="text1"/>
            <w:lang w:val="en-US"/>
          </w:rPr>
          <w:t>Lazarides, H.N.</w:t>
        </w:r>
      </w:hyperlink>
      <w:r w:rsidRPr="006B2AED">
        <w:rPr>
          <w:rFonts w:ascii="Arial" w:hAnsi="Arial" w:cs="Arial"/>
          <w:color w:val="000000" w:themeColor="text1"/>
          <w:lang w:val="en-US"/>
        </w:rPr>
        <w:t xml:space="preserve"> 2007. </w:t>
      </w:r>
      <w:r w:rsidRPr="006B2AED">
        <w:rPr>
          <w:rStyle w:val="txtboldonly1"/>
          <w:rFonts w:ascii="Arial" w:hAnsi="Arial" w:cs="Arial"/>
          <w:color w:val="000000" w:themeColor="text1"/>
          <w:lang w:val="en-US"/>
        </w:rPr>
        <w:t xml:space="preserve">On the direct osmotic concentration of liquid foods. Part I: Impact of process parameters on process performance  </w:t>
      </w:r>
      <w:r w:rsidRPr="006B2AED">
        <w:rPr>
          <w:rFonts w:ascii="Arial" w:hAnsi="Arial" w:cs="Arial"/>
          <w:i/>
          <w:iCs/>
          <w:color w:val="000000" w:themeColor="text1"/>
          <w:lang w:val="en-US"/>
        </w:rPr>
        <w:t>Journal of Food Engineering</w:t>
      </w:r>
      <w:r w:rsidRPr="006B2AED">
        <w:rPr>
          <w:rFonts w:ascii="Arial" w:hAnsi="Arial" w:cs="Arial"/>
          <w:color w:val="000000" w:themeColor="text1"/>
          <w:lang w:val="en-US"/>
        </w:rPr>
        <w:t xml:space="preserve"> 78 (2), pp. 422-430 </w:t>
      </w:r>
      <w:r w:rsidRPr="006B2AED">
        <w:rPr>
          <w:rFonts w:ascii="Arial" w:hAnsi="Arial" w:cs="Arial"/>
          <w:color w:val="000000" w:themeColor="text1"/>
          <w:lang w:val="en-US"/>
        </w:rPr>
        <w:tab/>
        <w:t xml:space="preserve"> </w:t>
      </w:r>
    </w:p>
    <w:p w:rsidR="006B2AED" w:rsidRPr="006B2AED" w:rsidRDefault="006B2AED" w:rsidP="006B2AED">
      <w:pPr>
        <w:jc w:val="both"/>
        <w:rPr>
          <w:rFonts w:ascii="Arial" w:hAnsi="Arial" w:cs="Arial"/>
          <w:color w:val="000000" w:themeColor="text1"/>
          <w:lang w:val="en-US"/>
        </w:rPr>
      </w:pP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lastRenderedPageBreak/>
        <w:t>Tan, C. H., &amp; Ng, H. Y. (2008). Modified models to predict flux behavior in forward osmosis in consideration of external and internal concentration polarizations.</w:t>
      </w:r>
      <w:r w:rsidRPr="006B2AED">
        <w:rPr>
          <w:rFonts w:ascii="Verdana" w:hAnsi="Verdana"/>
          <w:i/>
          <w:iCs/>
          <w:color w:val="000000" w:themeColor="text1"/>
          <w:sz w:val="18"/>
          <w:szCs w:val="18"/>
          <w:lang w:val="en-US"/>
        </w:rPr>
        <w:t xml:space="preserve"> Journal of Membrane Science, 324</w:t>
      </w:r>
      <w:r w:rsidRPr="006B2AED">
        <w:rPr>
          <w:rFonts w:ascii="Verdana" w:hAnsi="Verdana"/>
          <w:color w:val="000000" w:themeColor="text1"/>
          <w:sz w:val="18"/>
          <w:szCs w:val="18"/>
          <w:lang w:val="en-US"/>
        </w:rPr>
        <w:t xml:space="preserve">(1-2), 209-219. Retrieved from </w:t>
      </w:r>
      <w:hyperlink r:id="rId66"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Aider, M., de Halleux, D., &amp; Akbache, A. (2007). Whey cryoconcentration and impact on its composition.</w:t>
      </w:r>
      <w:r w:rsidRPr="006B2AED">
        <w:rPr>
          <w:rFonts w:ascii="Verdana" w:hAnsi="Verdana"/>
          <w:i/>
          <w:iCs/>
          <w:color w:val="000000" w:themeColor="text1"/>
          <w:sz w:val="18"/>
          <w:szCs w:val="18"/>
          <w:lang w:val="en-US"/>
        </w:rPr>
        <w:t xml:space="preserve"> Journal of Food Engineering, 82</w:t>
      </w:r>
      <w:r w:rsidRPr="006B2AED">
        <w:rPr>
          <w:rFonts w:ascii="Verdana" w:hAnsi="Verdana"/>
          <w:color w:val="000000" w:themeColor="text1"/>
          <w:sz w:val="18"/>
          <w:szCs w:val="18"/>
          <w:lang w:val="en-US"/>
        </w:rPr>
        <w:t xml:space="preserve">(1), 92-102. Retrieved from </w:t>
      </w:r>
      <w:hyperlink r:id="rId67"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rPr>
          <w:rFonts w:ascii="Arial" w:hAnsi="Arial" w:cs="Arial"/>
          <w:b/>
          <w:color w:val="000000" w:themeColor="text1"/>
          <w:lang w:val="en-US"/>
        </w:rPr>
      </w:pPr>
      <w:r w:rsidRPr="006B2AED">
        <w:rPr>
          <w:rFonts w:ascii="Arial" w:hAnsi="Arial" w:cs="Arial"/>
          <w:color w:val="000000" w:themeColor="text1"/>
          <w:lang w:val="en-US"/>
        </w:rPr>
        <w:t xml:space="preserve">Cited by </w:t>
      </w:r>
      <w:r w:rsidRPr="006B2AED">
        <w:rPr>
          <w:rFonts w:ascii="Arial" w:hAnsi="Arial" w:cs="Arial"/>
          <w:b/>
          <w:color w:val="000000" w:themeColor="text1"/>
          <w:lang w:val="en-US"/>
        </w:rPr>
        <w:t>2</w:t>
      </w:r>
    </w:p>
    <w:p w:rsidR="006B2AED" w:rsidRPr="006B2AED" w:rsidRDefault="006B2AED" w:rsidP="006B2AED">
      <w:pPr>
        <w:jc w:val="both"/>
        <w:rPr>
          <w:rFonts w:ascii="Arial" w:hAnsi="Arial" w:cs="Arial"/>
          <w:b/>
          <w:color w:val="000000" w:themeColor="text1"/>
          <w:lang w:val="en-US"/>
        </w:rPr>
      </w:pPr>
    </w:p>
    <w:p w:rsidR="006B2AED" w:rsidRPr="006B2AED" w:rsidRDefault="006B2AED" w:rsidP="006B2AED">
      <w:pPr>
        <w:jc w:val="both"/>
        <w:rPr>
          <w:rFonts w:ascii="Arial" w:hAnsi="Arial" w:cs="Arial"/>
          <w:b/>
          <w:color w:val="000000" w:themeColor="text1"/>
          <w:lang w:val="en-US"/>
        </w:rPr>
      </w:pPr>
    </w:p>
    <w:p w:rsidR="006B2AED" w:rsidRPr="006B2AED" w:rsidRDefault="006B2AED" w:rsidP="006B2AED">
      <w:pPr>
        <w:jc w:val="both"/>
        <w:rPr>
          <w:rFonts w:ascii="Arial" w:hAnsi="Arial" w:cs="Arial"/>
          <w:b/>
          <w:color w:val="000000" w:themeColor="text1"/>
          <w:lang w:val="en-US"/>
        </w:rPr>
      </w:pPr>
    </w:p>
    <w:p w:rsidR="006B2AED" w:rsidRPr="006B2AED" w:rsidRDefault="006B2AED" w:rsidP="006B2AED">
      <w:pPr>
        <w:jc w:val="both"/>
        <w:rPr>
          <w:rFonts w:ascii="Arial" w:hAnsi="Arial" w:cs="Arial"/>
          <w:b/>
          <w:color w:val="000000" w:themeColor="text1"/>
          <w:lang w:val="en-US"/>
        </w:rPr>
      </w:pPr>
    </w:p>
    <w:p w:rsidR="006B2AED" w:rsidRPr="006B2AED" w:rsidRDefault="006B2AED" w:rsidP="006B2AED">
      <w:pPr>
        <w:jc w:val="both"/>
        <w:rPr>
          <w:rFonts w:ascii="Arial" w:hAnsi="Arial" w:cs="Arial"/>
          <w:b/>
          <w:color w:val="000000" w:themeColor="text1"/>
          <w:lang w:val="en-US"/>
        </w:rPr>
      </w:pPr>
    </w:p>
    <w:p w:rsidR="006B2AED" w:rsidRPr="006B2AED" w:rsidRDefault="006B2AED" w:rsidP="006B2AED">
      <w:pPr>
        <w:jc w:val="both"/>
        <w:rPr>
          <w:rFonts w:ascii="Arial" w:hAnsi="Arial" w:cs="Arial"/>
          <w:b/>
          <w:color w:val="000000" w:themeColor="text1"/>
          <w:lang w:val="en-US"/>
        </w:rPr>
      </w:pPr>
    </w:p>
    <w:p w:rsidR="006B2AED" w:rsidRPr="006B2AED" w:rsidRDefault="006B2AED" w:rsidP="006B2AED">
      <w:pPr>
        <w:jc w:val="both"/>
        <w:rPr>
          <w:rFonts w:ascii="Arial" w:hAnsi="Arial" w:cs="Arial"/>
          <w:color w:val="000000" w:themeColor="text1"/>
          <w:lang w:val="en-US"/>
        </w:rPr>
      </w:pPr>
      <w:r w:rsidRPr="006B2AED">
        <w:rPr>
          <w:rFonts w:ascii="Arial" w:hAnsi="Arial" w:cs="Arial"/>
          <w:b/>
          <w:color w:val="000000" w:themeColor="text1"/>
          <w:lang w:val="en-US"/>
        </w:rPr>
        <w:t>5.</w:t>
      </w:r>
      <w:r w:rsidRPr="006B2AED">
        <w:rPr>
          <w:rFonts w:ascii="Arial" w:hAnsi="Arial" w:cs="Arial"/>
          <w:color w:val="000000" w:themeColor="text1"/>
          <w:lang w:val="en-US"/>
        </w:rPr>
        <w:t xml:space="preserve"> Smith P.G., Morris A.E.J., Petrotos K.B. (1997)  </w:t>
      </w:r>
      <w:r w:rsidRPr="006B2AED">
        <w:rPr>
          <w:rFonts w:ascii="Arial" w:hAnsi="Arial" w:cs="Arial"/>
          <w:b/>
          <w:bCs/>
          <w:color w:val="000000" w:themeColor="text1"/>
          <w:lang w:val="en-US"/>
        </w:rPr>
        <w:t>Direct osmotic concentration of tomato juice</w:t>
      </w:r>
      <w:r w:rsidRPr="006B2AED">
        <w:rPr>
          <w:rFonts w:ascii="Arial" w:hAnsi="Arial" w:cs="Arial"/>
          <w:color w:val="000000" w:themeColor="text1"/>
          <w:lang w:val="en-US"/>
        </w:rPr>
        <w:t xml:space="preserve"> </w:t>
      </w:r>
      <w:r w:rsidRPr="006B2AED">
        <w:rPr>
          <w:rFonts w:ascii="Arial" w:hAnsi="Arial" w:cs="Arial"/>
          <w:i/>
          <w:iCs/>
          <w:color w:val="000000" w:themeColor="text1"/>
          <w:lang w:val="en-US"/>
        </w:rPr>
        <w:t>Engineering and Food</w:t>
      </w:r>
      <w:r w:rsidRPr="006B2AED">
        <w:rPr>
          <w:rFonts w:ascii="Arial" w:hAnsi="Arial" w:cs="Arial"/>
          <w:color w:val="000000" w:themeColor="text1"/>
          <w:lang w:val="en-US"/>
        </w:rPr>
        <w:t xml:space="preserve">, (2 PART)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Kowalska, H., &amp; Lenart, A. (2001). Mass exchange during osmotic pretreatment of vegetables.</w:t>
      </w:r>
      <w:r w:rsidRPr="006B2AED">
        <w:rPr>
          <w:rFonts w:ascii="Verdana" w:hAnsi="Verdana"/>
          <w:i/>
          <w:iCs/>
          <w:color w:val="000000" w:themeColor="text1"/>
          <w:sz w:val="18"/>
          <w:szCs w:val="18"/>
          <w:lang w:val="en-US"/>
        </w:rPr>
        <w:t xml:space="preserve"> Journal of Food Engineering, 49</w:t>
      </w:r>
      <w:r w:rsidRPr="006B2AED">
        <w:rPr>
          <w:rFonts w:ascii="Verdana" w:hAnsi="Verdana"/>
          <w:color w:val="000000" w:themeColor="text1"/>
          <w:sz w:val="18"/>
          <w:szCs w:val="18"/>
          <w:lang w:val="en-US"/>
        </w:rPr>
        <w:t xml:space="preserve">(2-3), 137-140. Retrieved from </w:t>
      </w:r>
      <w:hyperlink r:id="rId68"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Hayes, W. A., Smith, P. G., &amp; Morris, A. E. J. (1998). The production and quality of tomato concentrates.</w:t>
      </w:r>
      <w:r w:rsidRPr="006B2AED">
        <w:rPr>
          <w:rFonts w:ascii="Verdana" w:hAnsi="Verdana"/>
          <w:i/>
          <w:iCs/>
          <w:color w:val="000000" w:themeColor="text1"/>
          <w:sz w:val="18"/>
          <w:szCs w:val="18"/>
          <w:lang w:val="en-US"/>
        </w:rPr>
        <w:t xml:space="preserve"> Critical Reviews in Food Science and Nutrition, 38</w:t>
      </w:r>
      <w:r w:rsidRPr="006B2AED">
        <w:rPr>
          <w:rFonts w:ascii="Verdana" w:hAnsi="Verdana"/>
          <w:color w:val="000000" w:themeColor="text1"/>
          <w:sz w:val="18"/>
          <w:szCs w:val="18"/>
          <w:lang w:val="en-US"/>
        </w:rPr>
        <w:t xml:space="preserve">(7), 537-564. Retrieved from </w:t>
      </w:r>
      <w:hyperlink r:id="rId69" w:tgtFrame="_blank" w:history="1">
        <w:r w:rsidRPr="006B2AED">
          <w:rPr>
            <w:rStyle w:val="-"/>
            <w:rFonts w:ascii="Verdana" w:hAnsi="Verdana"/>
            <w:color w:val="000000" w:themeColor="text1"/>
            <w:sz w:val="18"/>
            <w:szCs w:val="18"/>
            <w:lang w:val="en-US"/>
          </w:rPr>
          <w:t>www.scopus.com</w:t>
        </w:r>
      </w:hyperlink>
      <w:r w:rsidRPr="006B2AED">
        <w:rPr>
          <w:rFonts w:ascii="Verdana" w:hAnsi="Verdana"/>
          <w:color w:val="000000" w:themeColor="text1"/>
          <w:sz w:val="18"/>
          <w:szCs w:val="18"/>
          <w:lang w:val="en-US"/>
        </w:rPr>
        <w:t xml:space="preserve"> </w:t>
      </w:r>
    </w:p>
    <w:p w:rsidR="006B2AED" w:rsidRPr="006B2AED" w:rsidRDefault="006B2AED" w:rsidP="006B2AED">
      <w:pPr>
        <w:pStyle w:val="Web"/>
        <w:rPr>
          <w:rFonts w:ascii="Arial" w:hAnsi="Arial" w:cs="Arial"/>
          <w:b/>
          <w:color w:val="000000" w:themeColor="text1"/>
          <w:lang w:val="en-US"/>
        </w:rPr>
      </w:pPr>
      <w:r w:rsidRPr="006B2AED">
        <w:rPr>
          <w:rFonts w:ascii="Arial" w:hAnsi="Arial" w:cs="Arial"/>
          <w:color w:val="000000" w:themeColor="text1"/>
          <w:lang w:val="en-US"/>
        </w:rPr>
        <w:t xml:space="preserve">Cited by </w:t>
      </w:r>
      <w:r w:rsidRPr="006B2AED">
        <w:rPr>
          <w:rFonts w:ascii="Arial" w:hAnsi="Arial" w:cs="Arial"/>
          <w:b/>
          <w:color w:val="000000" w:themeColor="text1"/>
          <w:lang w:val="en-US"/>
        </w:rPr>
        <w:t>2</w:t>
      </w:r>
    </w:p>
    <w:p w:rsidR="006B2AED" w:rsidRPr="006B2AED" w:rsidRDefault="006B2AED" w:rsidP="006B2AED">
      <w:pPr>
        <w:jc w:val="both"/>
        <w:rPr>
          <w:rFonts w:ascii="Arial" w:hAnsi="Arial" w:cs="Arial"/>
          <w:color w:val="000000" w:themeColor="text1"/>
          <w:lang w:val="en-US"/>
        </w:rPr>
      </w:pPr>
    </w:p>
    <w:p w:rsidR="006B2AED" w:rsidRPr="00675318" w:rsidRDefault="006B2AED" w:rsidP="006B2AED">
      <w:pPr>
        <w:jc w:val="both"/>
        <w:rPr>
          <w:rFonts w:ascii="Arial" w:hAnsi="Arial" w:cs="Arial"/>
          <w:color w:val="000000" w:themeColor="text1"/>
          <w:lang w:val="en-US"/>
        </w:rPr>
      </w:pPr>
    </w:p>
    <w:p w:rsidR="006B2AED" w:rsidRPr="00675318" w:rsidRDefault="006B2AED" w:rsidP="006B2AED">
      <w:pPr>
        <w:jc w:val="both"/>
        <w:rPr>
          <w:rFonts w:ascii="Arial" w:hAnsi="Arial" w:cs="Arial"/>
          <w:color w:val="000000" w:themeColor="text1"/>
          <w:lang w:val="en-US"/>
        </w:rPr>
      </w:pPr>
    </w:p>
    <w:p w:rsidR="006B2AED" w:rsidRPr="00675318" w:rsidRDefault="006B2AED" w:rsidP="006B2AED">
      <w:pPr>
        <w:jc w:val="both"/>
        <w:rPr>
          <w:rFonts w:ascii="Arial" w:hAnsi="Arial" w:cs="Arial"/>
          <w:color w:val="000000" w:themeColor="text1"/>
          <w:lang w:val="en-US"/>
        </w:rPr>
      </w:pPr>
    </w:p>
    <w:p w:rsidR="006B2AED" w:rsidRPr="00675318" w:rsidRDefault="006B2AED" w:rsidP="006B2AED">
      <w:pPr>
        <w:jc w:val="both"/>
        <w:rPr>
          <w:rFonts w:ascii="Arial" w:hAnsi="Arial" w:cs="Arial"/>
          <w:color w:val="000000" w:themeColor="text1"/>
          <w:lang w:val="en-US"/>
        </w:rPr>
      </w:pPr>
    </w:p>
    <w:p w:rsidR="006B2AED" w:rsidRPr="00675318" w:rsidRDefault="006B2AED" w:rsidP="006B2AED">
      <w:pPr>
        <w:jc w:val="both"/>
        <w:rPr>
          <w:rFonts w:ascii="Arial" w:hAnsi="Arial" w:cs="Arial"/>
          <w:color w:val="000000" w:themeColor="text1"/>
          <w:lang w:val="en-US"/>
        </w:rPr>
      </w:pPr>
    </w:p>
    <w:p w:rsidR="00C35FC4" w:rsidRPr="00675318" w:rsidRDefault="00C35FC4" w:rsidP="006B2AED">
      <w:pPr>
        <w:jc w:val="both"/>
        <w:rPr>
          <w:rFonts w:ascii="Arial" w:hAnsi="Arial" w:cs="Arial"/>
          <w:color w:val="000000" w:themeColor="text1"/>
          <w:lang w:val="en-US"/>
        </w:rPr>
      </w:pPr>
    </w:p>
    <w:p w:rsidR="00C35FC4" w:rsidRPr="00675318" w:rsidRDefault="00C35FC4" w:rsidP="006B2AED">
      <w:pPr>
        <w:jc w:val="both"/>
        <w:rPr>
          <w:rFonts w:ascii="Arial" w:hAnsi="Arial" w:cs="Arial"/>
          <w:color w:val="000000" w:themeColor="text1"/>
          <w:lang w:val="en-US"/>
        </w:rPr>
      </w:pPr>
    </w:p>
    <w:p w:rsidR="00C35FC4" w:rsidRPr="00675318" w:rsidRDefault="00C35FC4" w:rsidP="006B2AED">
      <w:pPr>
        <w:jc w:val="both"/>
        <w:rPr>
          <w:rFonts w:ascii="Arial" w:hAnsi="Arial" w:cs="Arial"/>
          <w:color w:val="000000" w:themeColor="text1"/>
          <w:lang w:val="en-US"/>
        </w:rPr>
      </w:pPr>
    </w:p>
    <w:p w:rsidR="00C35FC4" w:rsidRPr="00675318" w:rsidRDefault="00C35FC4" w:rsidP="006B2AED">
      <w:pPr>
        <w:jc w:val="both"/>
        <w:rPr>
          <w:rFonts w:ascii="Arial" w:hAnsi="Arial" w:cs="Arial"/>
          <w:color w:val="000000" w:themeColor="text1"/>
          <w:lang w:val="en-US"/>
        </w:rPr>
      </w:pPr>
    </w:p>
    <w:p w:rsidR="006B2AED" w:rsidRPr="006B2AED" w:rsidRDefault="006B2AED" w:rsidP="006B2AED">
      <w:pPr>
        <w:jc w:val="both"/>
        <w:rPr>
          <w:rFonts w:ascii="Arial" w:hAnsi="Arial" w:cs="Arial"/>
          <w:color w:val="000000" w:themeColor="text1"/>
          <w:lang w:val="en-US"/>
        </w:rPr>
      </w:pPr>
    </w:p>
    <w:p w:rsidR="006B2AED" w:rsidRPr="006B2AED" w:rsidRDefault="006B2AED" w:rsidP="006B2AED">
      <w:pPr>
        <w:jc w:val="both"/>
        <w:rPr>
          <w:rFonts w:ascii="Arial" w:hAnsi="Arial" w:cs="Arial"/>
          <w:b/>
          <w:color w:val="000000" w:themeColor="text1"/>
          <w:u w:val="single"/>
          <w:lang w:val="en-US"/>
        </w:rPr>
      </w:pPr>
      <w:r w:rsidRPr="006B2AED">
        <w:rPr>
          <w:rFonts w:ascii="Arial" w:hAnsi="Arial" w:cs="Arial"/>
          <w:b/>
          <w:color w:val="000000" w:themeColor="text1"/>
          <w:u w:val="single"/>
        </w:rPr>
        <w:lastRenderedPageBreak/>
        <w:t>ΓΕΝΙΚΑ</w:t>
      </w:r>
      <w:r w:rsidRPr="006B2AED">
        <w:rPr>
          <w:rFonts w:ascii="Arial" w:hAnsi="Arial" w:cs="Arial"/>
          <w:b/>
          <w:color w:val="000000" w:themeColor="text1"/>
          <w:u w:val="single"/>
          <w:lang w:val="en-US"/>
        </w:rPr>
        <w:t xml:space="preserve"> </w:t>
      </w:r>
      <w:r w:rsidRPr="006B2AED">
        <w:rPr>
          <w:rFonts w:ascii="Arial" w:hAnsi="Arial" w:cs="Arial"/>
          <w:b/>
          <w:color w:val="000000" w:themeColor="text1"/>
          <w:u w:val="single"/>
        </w:rPr>
        <w:t>ΣΤΟ</w:t>
      </w:r>
      <w:r w:rsidRPr="006B2AED">
        <w:rPr>
          <w:rFonts w:ascii="Arial" w:hAnsi="Arial" w:cs="Arial"/>
          <w:b/>
          <w:color w:val="000000" w:themeColor="text1"/>
          <w:u w:val="single"/>
          <w:lang w:val="en-US"/>
        </w:rPr>
        <w:t xml:space="preserve"> WEB</w:t>
      </w:r>
    </w:p>
    <w:p w:rsidR="006B2AED" w:rsidRPr="006B2AED" w:rsidRDefault="006B2AED" w:rsidP="006B2AED">
      <w:pPr>
        <w:jc w:val="both"/>
        <w:rPr>
          <w:rFonts w:ascii="Arial" w:hAnsi="Arial" w:cs="Arial"/>
          <w:color w:val="000000" w:themeColor="text1"/>
          <w:u w:val="single"/>
          <w:lang w:val="en-US"/>
        </w:rPr>
      </w:pP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 xml:space="preserve">Warczok, J. (2007). </w:t>
      </w:r>
      <w:r w:rsidRPr="006B2AED">
        <w:rPr>
          <w:rFonts w:ascii="Verdana" w:hAnsi="Verdana"/>
          <w:i/>
          <w:iCs/>
          <w:color w:val="000000" w:themeColor="text1"/>
          <w:sz w:val="18"/>
          <w:szCs w:val="18"/>
          <w:lang w:val="en-US"/>
        </w:rPr>
        <w:t>Concentration of osmotic dehydration solutions using membrane separation processes.</w:t>
      </w:r>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 xml:space="preserve">Ghiu, S. M. S. (2003). </w:t>
      </w:r>
      <w:r w:rsidRPr="006B2AED">
        <w:rPr>
          <w:rFonts w:ascii="Verdana" w:hAnsi="Verdana"/>
          <w:i/>
          <w:iCs/>
          <w:color w:val="000000" w:themeColor="text1"/>
          <w:sz w:val="18"/>
          <w:szCs w:val="18"/>
          <w:lang w:val="en-US"/>
        </w:rPr>
        <w:t>Mass transfer of ionic species in direct and reverse osmosis processes.</w:t>
      </w:r>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 xml:space="preserve">Wagler, B. (2008). </w:t>
      </w:r>
      <w:r w:rsidRPr="006B2AED">
        <w:rPr>
          <w:rFonts w:ascii="Verdana" w:hAnsi="Verdana"/>
          <w:i/>
          <w:iCs/>
          <w:color w:val="000000" w:themeColor="text1"/>
          <w:sz w:val="18"/>
          <w:szCs w:val="18"/>
          <w:lang w:val="en-US"/>
        </w:rPr>
        <w:t>Dreidimensionale analysen der chromatinanordnung in normalen und neoplastischen humanen kolonepithelzellen anhand von ...</w:t>
      </w:r>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 xml:space="preserve">She, M. (2005). </w:t>
      </w:r>
      <w:r w:rsidRPr="006B2AED">
        <w:rPr>
          <w:rFonts w:ascii="Verdana" w:hAnsi="Verdana"/>
          <w:i/>
          <w:iCs/>
          <w:color w:val="000000" w:themeColor="text1"/>
          <w:sz w:val="18"/>
          <w:szCs w:val="18"/>
          <w:lang w:val="en-US"/>
        </w:rPr>
        <w:t>Concentration of flavor distillates and extracts by pervaporation.</w:t>
      </w:r>
      <w:r w:rsidRPr="006B2AED">
        <w:rPr>
          <w:rFonts w:ascii="Verdana" w:hAnsi="Verdana"/>
          <w:color w:val="000000" w:themeColor="text1"/>
          <w:sz w:val="18"/>
          <w:szCs w:val="18"/>
          <w:lang w:val="en-US"/>
        </w:rPr>
        <w:t xml:space="preserve">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i/>
          <w:iCs/>
          <w:color w:val="000000" w:themeColor="text1"/>
          <w:sz w:val="18"/>
          <w:szCs w:val="18"/>
          <w:lang w:val="en-US"/>
        </w:rPr>
        <w:t>ISSN 1120-1770 volume XVIII number 4 2006...</w:t>
      </w:r>
      <w:r w:rsidRPr="006B2AED">
        <w:rPr>
          <w:rFonts w:ascii="Verdana" w:hAnsi="Verdana"/>
          <w:color w:val="000000" w:themeColor="text1"/>
          <w:sz w:val="18"/>
          <w:szCs w:val="18"/>
          <w:lang w:val="en-US"/>
        </w:rPr>
        <w:t xml:space="preserve"> (2007). </w:t>
      </w:r>
    </w:p>
    <w:p w:rsidR="006B2AED" w:rsidRPr="006B2AED" w:rsidRDefault="006B2AED" w:rsidP="006B2AED">
      <w:pPr>
        <w:pStyle w:val="Web"/>
        <w:spacing w:line="528" w:lineRule="auto"/>
        <w:ind w:left="450" w:hanging="450"/>
        <w:rPr>
          <w:rFonts w:ascii="Verdana" w:hAnsi="Verdana"/>
          <w:color w:val="000000" w:themeColor="text1"/>
          <w:sz w:val="18"/>
          <w:szCs w:val="18"/>
          <w:lang w:val="en-US"/>
        </w:rPr>
      </w:pPr>
      <w:r w:rsidRPr="006B2AED">
        <w:rPr>
          <w:rFonts w:ascii="Verdana" w:hAnsi="Verdana"/>
          <w:color w:val="000000" w:themeColor="text1"/>
          <w:sz w:val="18"/>
          <w:szCs w:val="18"/>
          <w:lang w:val="en-US"/>
        </w:rPr>
        <w:t xml:space="preserve">SHE, M. </w:t>
      </w:r>
      <w:r w:rsidRPr="006B2AED">
        <w:rPr>
          <w:rFonts w:ascii="Verdana" w:hAnsi="Verdana"/>
          <w:i/>
          <w:iCs/>
          <w:color w:val="000000" w:themeColor="text1"/>
          <w:sz w:val="18"/>
          <w:szCs w:val="18"/>
          <w:lang w:val="en-US"/>
        </w:rPr>
        <w:t>CONCENTRATION OF FLAVOR DISTILLATES AND EXTRACTS BY PERVAPORATION.</w:t>
      </w:r>
      <w:r w:rsidRPr="006B2AED">
        <w:rPr>
          <w:rFonts w:ascii="Verdana" w:hAnsi="Verdana"/>
          <w:color w:val="000000" w:themeColor="text1"/>
          <w:sz w:val="18"/>
          <w:szCs w:val="18"/>
          <w:lang w:val="en-US"/>
        </w:rPr>
        <w:t xml:space="preserve"> </w:t>
      </w:r>
    </w:p>
    <w:p w:rsidR="006B2AED" w:rsidRPr="006B2AED" w:rsidRDefault="006B2AED" w:rsidP="006B2AED">
      <w:pPr>
        <w:jc w:val="both"/>
        <w:rPr>
          <w:rFonts w:ascii="Arial" w:hAnsi="Arial" w:cs="Arial"/>
          <w:b/>
          <w:color w:val="000000" w:themeColor="text1"/>
          <w:sz w:val="32"/>
          <w:szCs w:val="32"/>
          <w:u w:val="single"/>
        </w:rPr>
      </w:pPr>
      <w:r w:rsidRPr="006B2AED">
        <w:rPr>
          <w:rFonts w:ascii="Arial" w:hAnsi="Arial" w:cs="Arial"/>
          <w:b/>
          <w:color w:val="000000" w:themeColor="text1"/>
          <w:sz w:val="32"/>
          <w:szCs w:val="32"/>
          <w:u w:val="single"/>
        </w:rPr>
        <w:t>ΣΥΝΟΛΟ ΕΤΕΡΟΑΝΑΦΟΡΩΝ 58</w:t>
      </w:r>
    </w:p>
    <w:p w:rsidR="001D2A4D" w:rsidRPr="006B2AED" w:rsidRDefault="001D2A4D" w:rsidP="001D2A4D">
      <w:pPr>
        <w:spacing w:line="360" w:lineRule="auto"/>
        <w:ind w:left="180"/>
        <w:jc w:val="both"/>
        <w:rPr>
          <w:rFonts w:ascii="Arial" w:eastAsia="Batang" w:hAnsi="Arial" w:cs="Arial"/>
          <w:color w:val="000000" w:themeColor="text1"/>
          <w:sz w:val="22"/>
          <w:szCs w:val="22"/>
        </w:rPr>
      </w:pPr>
    </w:p>
    <w:p w:rsidR="001D2A4D" w:rsidRPr="006B2AED" w:rsidRDefault="001D2A4D" w:rsidP="001D2A4D">
      <w:pPr>
        <w:spacing w:line="360" w:lineRule="auto"/>
        <w:ind w:left="720" w:hanging="720"/>
        <w:jc w:val="both"/>
        <w:rPr>
          <w:rFonts w:ascii="Arial" w:hAnsi="Arial" w:cs="Arial"/>
          <w:color w:val="000000" w:themeColor="text1"/>
          <w:sz w:val="22"/>
          <w:szCs w:val="22"/>
        </w:rPr>
      </w:pPr>
    </w:p>
    <w:p w:rsidR="001D2A4D" w:rsidRPr="006B2AED" w:rsidRDefault="001D2A4D" w:rsidP="001D2A4D">
      <w:pPr>
        <w:spacing w:line="360" w:lineRule="auto"/>
        <w:ind w:left="720" w:hanging="720"/>
        <w:jc w:val="both"/>
        <w:rPr>
          <w:rFonts w:ascii="Arial" w:hAnsi="Arial" w:cs="Arial"/>
          <w:color w:val="000000" w:themeColor="text1"/>
          <w:sz w:val="22"/>
          <w:szCs w:val="22"/>
        </w:rPr>
      </w:pPr>
    </w:p>
    <w:p w:rsidR="001D2A4D" w:rsidRPr="006B2AED" w:rsidRDefault="001D2A4D" w:rsidP="001D2A4D">
      <w:pPr>
        <w:spacing w:line="360" w:lineRule="auto"/>
        <w:ind w:left="720" w:hanging="720"/>
        <w:jc w:val="both"/>
        <w:rPr>
          <w:rFonts w:ascii="Arial" w:hAnsi="Arial" w:cs="Arial"/>
          <w:color w:val="000000" w:themeColor="text1"/>
          <w:sz w:val="22"/>
          <w:szCs w:val="22"/>
        </w:rPr>
      </w:pPr>
    </w:p>
    <w:p w:rsidR="001D2A4D" w:rsidRPr="006B2AED" w:rsidRDefault="001D2A4D" w:rsidP="001D2A4D">
      <w:pPr>
        <w:ind w:left="720" w:hanging="720"/>
        <w:rPr>
          <w:rFonts w:ascii="Arial" w:hAnsi="Arial"/>
          <w:color w:val="000000" w:themeColor="text1"/>
          <w:sz w:val="22"/>
          <w:szCs w:val="22"/>
        </w:rPr>
      </w:pPr>
    </w:p>
    <w:p w:rsidR="001D2A4D" w:rsidRPr="006B2AED" w:rsidRDefault="001D2A4D" w:rsidP="001D2A4D">
      <w:pPr>
        <w:spacing w:line="360" w:lineRule="auto"/>
        <w:ind w:left="720" w:hanging="720"/>
        <w:jc w:val="both"/>
        <w:rPr>
          <w:rFonts w:ascii="Arial" w:hAnsi="Arial" w:cs="Arial"/>
          <w:color w:val="000000" w:themeColor="text1"/>
          <w:sz w:val="22"/>
          <w:szCs w:val="22"/>
        </w:rPr>
      </w:pPr>
    </w:p>
    <w:p w:rsidR="001D2A4D" w:rsidRPr="006B2AED" w:rsidRDefault="001D2A4D" w:rsidP="001D2A4D">
      <w:pPr>
        <w:spacing w:line="360" w:lineRule="auto"/>
        <w:ind w:left="720" w:hanging="720"/>
        <w:jc w:val="both"/>
        <w:rPr>
          <w:rFonts w:ascii="Arial" w:hAnsi="Arial" w:cs="Arial"/>
          <w:color w:val="000000" w:themeColor="text1"/>
          <w:sz w:val="22"/>
          <w:szCs w:val="22"/>
        </w:rPr>
      </w:pPr>
    </w:p>
    <w:p w:rsidR="001D2A4D" w:rsidRPr="006B2AED" w:rsidRDefault="001D2A4D" w:rsidP="001D2A4D">
      <w:pPr>
        <w:spacing w:line="360" w:lineRule="auto"/>
        <w:ind w:left="720" w:hanging="720"/>
        <w:jc w:val="both"/>
        <w:rPr>
          <w:rFonts w:ascii="Arial" w:hAnsi="Arial" w:cs="Arial"/>
          <w:color w:val="000000" w:themeColor="text1"/>
          <w:sz w:val="22"/>
          <w:szCs w:val="22"/>
        </w:rPr>
      </w:pPr>
    </w:p>
    <w:p w:rsidR="001D2A4D" w:rsidRPr="006B2AED" w:rsidRDefault="001D2A4D" w:rsidP="001D2A4D">
      <w:pPr>
        <w:spacing w:line="360" w:lineRule="auto"/>
        <w:ind w:left="720" w:hanging="720"/>
        <w:jc w:val="both"/>
        <w:rPr>
          <w:rFonts w:ascii="Arial" w:hAnsi="Arial" w:cs="Arial"/>
          <w:color w:val="000000" w:themeColor="text1"/>
          <w:sz w:val="22"/>
          <w:szCs w:val="22"/>
        </w:rPr>
      </w:pPr>
    </w:p>
    <w:p w:rsidR="001D2A4D" w:rsidRPr="006B2AED" w:rsidRDefault="001D2A4D" w:rsidP="001D2A4D">
      <w:pPr>
        <w:spacing w:line="360" w:lineRule="auto"/>
        <w:ind w:left="360"/>
        <w:jc w:val="both"/>
        <w:rPr>
          <w:rFonts w:ascii="Arial" w:hAnsi="Arial" w:cs="Arial"/>
          <w:color w:val="000000" w:themeColor="text1"/>
          <w:sz w:val="22"/>
          <w:szCs w:val="22"/>
        </w:rPr>
      </w:pPr>
    </w:p>
    <w:p w:rsidR="001D2A4D" w:rsidRPr="006B2AED" w:rsidRDefault="001D2A4D" w:rsidP="001D2A4D">
      <w:pPr>
        <w:ind w:left="720" w:hanging="720"/>
        <w:jc w:val="both"/>
        <w:rPr>
          <w:b/>
          <w:color w:val="000000" w:themeColor="text1"/>
        </w:rPr>
      </w:pPr>
    </w:p>
    <w:p w:rsidR="004B6319" w:rsidRPr="006B2AED" w:rsidRDefault="004B6319">
      <w:pPr>
        <w:rPr>
          <w:color w:val="000000" w:themeColor="text1"/>
        </w:rPr>
      </w:pPr>
    </w:p>
    <w:sectPr w:rsidR="004B6319" w:rsidRPr="006B2AED" w:rsidSect="0048746A">
      <w:headerReference w:type="default" r:id="rId7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A5F" w:rsidRDefault="000B1A5F" w:rsidP="001D2A4D">
      <w:r>
        <w:separator/>
      </w:r>
    </w:p>
  </w:endnote>
  <w:endnote w:type="continuationSeparator" w:id="0">
    <w:p w:rsidR="000B1A5F" w:rsidRDefault="000B1A5F" w:rsidP="001D2A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A5F" w:rsidRDefault="000B1A5F" w:rsidP="001D2A4D">
      <w:r>
        <w:separator/>
      </w:r>
    </w:p>
  </w:footnote>
  <w:footnote w:type="continuationSeparator" w:id="0">
    <w:p w:rsidR="000B1A5F" w:rsidRDefault="000B1A5F" w:rsidP="001D2A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1680521"/>
      <w:docPartObj>
        <w:docPartGallery w:val="Page Numbers (Top of Page)"/>
        <w:docPartUnique/>
      </w:docPartObj>
    </w:sdtPr>
    <w:sdtEndPr>
      <w:rPr>
        <w:b/>
        <w:sz w:val="28"/>
      </w:rPr>
    </w:sdtEndPr>
    <w:sdtContent>
      <w:p w:rsidR="00AA53F6" w:rsidRPr="00AA53F6" w:rsidRDefault="0048746A">
        <w:pPr>
          <w:pStyle w:val="a3"/>
          <w:jc w:val="center"/>
          <w:rPr>
            <w:b/>
            <w:color w:val="000000" w:themeColor="text1"/>
            <w:sz w:val="28"/>
          </w:rPr>
        </w:pPr>
        <w:r w:rsidRPr="00AA53F6">
          <w:rPr>
            <w:b/>
            <w:color w:val="000000" w:themeColor="text1"/>
            <w:sz w:val="28"/>
          </w:rPr>
          <w:fldChar w:fldCharType="begin"/>
        </w:r>
        <w:r w:rsidR="00AA53F6" w:rsidRPr="00AA53F6">
          <w:rPr>
            <w:b/>
            <w:color w:val="000000" w:themeColor="text1"/>
            <w:sz w:val="28"/>
          </w:rPr>
          <w:instrText xml:space="preserve"> PAGE   \* MERGEFORMAT </w:instrText>
        </w:r>
        <w:r w:rsidRPr="00AA53F6">
          <w:rPr>
            <w:b/>
            <w:color w:val="000000" w:themeColor="text1"/>
            <w:sz w:val="28"/>
          </w:rPr>
          <w:fldChar w:fldCharType="separate"/>
        </w:r>
        <w:r w:rsidR="00675318">
          <w:rPr>
            <w:b/>
            <w:noProof/>
            <w:color w:val="000000" w:themeColor="text1"/>
            <w:sz w:val="28"/>
          </w:rPr>
          <w:t>18</w:t>
        </w:r>
        <w:r w:rsidRPr="00AA53F6">
          <w:rPr>
            <w:b/>
            <w:color w:val="000000" w:themeColor="text1"/>
            <w:sz w:val="28"/>
          </w:rPr>
          <w:fldChar w:fldCharType="end"/>
        </w:r>
      </w:p>
    </w:sdtContent>
  </w:sdt>
  <w:p w:rsidR="00AA53F6" w:rsidRDefault="00AA53F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B2DDD"/>
    <w:multiLevelType w:val="singleLevel"/>
    <w:tmpl w:val="04080001"/>
    <w:lvl w:ilvl="0">
      <w:start w:val="1"/>
      <w:numFmt w:val="bullet"/>
      <w:lvlText w:val=""/>
      <w:lvlJc w:val="left"/>
      <w:pPr>
        <w:tabs>
          <w:tab w:val="num" w:pos="360"/>
        </w:tabs>
        <w:ind w:left="360" w:hanging="360"/>
      </w:pPr>
      <w:rPr>
        <w:rFonts w:ascii="Symbol" w:hAnsi="Symbol" w:hint="default"/>
      </w:rPr>
    </w:lvl>
  </w:abstractNum>
  <w:abstractNum w:abstractNumId="1">
    <w:nsid w:val="172E717C"/>
    <w:multiLevelType w:val="singleLevel"/>
    <w:tmpl w:val="FAC29F5E"/>
    <w:lvl w:ilvl="0">
      <w:numFmt w:val="bullet"/>
      <w:lvlText w:val="-"/>
      <w:lvlJc w:val="left"/>
      <w:pPr>
        <w:tabs>
          <w:tab w:val="num" w:pos="360"/>
        </w:tabs>
        <w:ind w:left="360" w:hanging="360"/>
      </w:pPr>
      <w:rPr>
        <w:rFonts w:ascii="Times New Roman" w:hAnsi="Times New Roman" w:hint="default"/>
        <w:b/>
      </w:rPr>
    </w:lvl>
  </w:abstractNum>
  <w:abstractNum w:abstractNumId="2">
    <w:nsid w:val="2A08391A"/>
    <w:multiLevelType w:val="singleLevel"/>
    <w:tmpl w:val="04080003"/>
    <w:lvl w:ilvl="0">
      <w:start w:val="1"/>
      <w:numFmt w:val="bullet"/>
      <w:lvlText w:val=""/>
      <w:lvlJc w:val="left"/>
      <w:pPr>
        <w:tabs>
          <w:tab w:val="num" w:pos="360"/>
        </w:tabs>
        <w:ind w:left="360" w:hanging="360"/>
      </w:pPr>
      <w:rPr>
        <w:rFonts w:ascii="Symbol" w:hAnsi="Symbol" w:hint="default"/>
      </w:rPr>
    </w:lvl>
  </w:abstractNum>
  <w:abstractNum w:abstractNumId="3">
    <w:nsid w:val="30933B7D"/>
    <w:multiLevelType w:val="hybridMultilevel"/>
    <w:tmpl w:val="72E4250C"/>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55A847D2"/>
    <w:multiLevelType w:val="singleLevel"/>
    <w:tmpl w:val="1EA2728A"/>
    <w:lvl w:ilvl="0">
      <w:start w:val="1"/>
      <w:numFmt w:val="bullet"/>
      <w:lvlText w:val=""/>
      <w:lvlJc w:val="left"/>
      <w:pPr>
        <w:tabs>
          <w:tab w:val="num" w:pos="360"/>
        </w:tabs>
        <w:ind w:left="283" w:hanging="283"/>
      </w:pPr>
      <w:rPr>
        <w:rFonts w:ascii="Wingdings" w:hAnsi="Wingdings" w:hint="default"/>
        <w:sz w:val="14"/>
      </w:rPr>
    </w:lvl>
  </w:abstractNum>
  <w:abstractNum w:abstractNumId="5">
    <w:nsid w:val="57854EA8"/>
    <w:multiLevelType w:val="hybridMultilevel"/>
    <w:tmpl w:val="D320313C"/>
    <w:lvl w:ilvl="0" w:tplc="F60CC5AC">
      <w:start w:val="1"/>
      <w:numFmt w:val="decimal"/>
      <w:lvlText w:val="%1."/>
      <w:lvlJc w:val="left"/>
      <w:pPr>
        <w:tabs>
          <w:tab w:val="num" w:pos="750"/>
        </w:tabs>
        <w:ind w:left="750" w:hanging="39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605C0373"/>
    <w:multiLevelType w:val="singleLevel"/>
    <w:tmpl w:val="F82AF754"/>
    <w:lvl w:ilvl="0">
      <w:start w:val="1"/>
      <w:numFmt w:val="decimal"/>
      <w:lvlText w:val="%1."/>
      <w:lvlJc w:val="left"/>
      <w:pPr>
        <w:tabs>
          <w:tab w:val="num" w:pos="390"/>
        </w:tabs>
        <w:ind w:left="390" w:hanging="390"/>
      </w:pPr>
      <w:rPr>
        <w:rFonts w:hint="default"/>
      </w:rPr>
    </w:lvl>
  </w:abstractNum>
  <w:abstractNum w:abstractNumId="7">
    <w:nsid w:val="760D201B"/>
    <w:multiLevelType w:val="hybridMultilevel"/>
    <w:tmpl w:val="925AEA6E"/>
    <w:lvl w:ilvl="0" w:tplc="702A8974">
      <w:start w:val="16"/>
      <w:numFmt w:val="decimal"/>
      <w:lvlText w:val="%1."/>
      <w:lvlJc w:val="left"/>
      <w:pPr>
        <w:tabs>
          <w:tab w:val="num" w:pos="600"/>
        </w:tabs>
        <w:ind w:left="600" w:hanging="360"/>
      </w:pPr>
      <w:rPr>
        <w:rFonts w:hint="default"/>
      </w:rPr>
    </w:lvl>
    <w:lvl w:ilvl="1" w:tplc="04080019" w:tentative="1">
      <w:start w:val="1"/>
      <w:numFmt w:val="lowerLetter"/>
      <w:lvlText w:val="%2."/>
      <w:lvlJc w:val="left"/>
      <w:pPr>
        <w:tabs>
          <w:tab w:val="num" w:pos="1320"/>
        </w:tabs>
        <w:ind w:left="1320" w:hanging="360"/>
      </w:pPr>
    </w:lvl>
    <w:lvl w:ilvl="2" w:tplc="0408001B" w:tentative="1">
      <w:start w:val="1"/>
      <w:numFmt w:val="lowerRoman"/>
      <w:lvlText w:val="%3."/>
      <w:lvlJc w:val="right"/>
      <w:pPr>
        <w:tabs>
          <w:tab w:val="num" w:pos="2040"/>
        </w:tabs>
        <w:ind w:left="2040" w:hanging="180"/>
      </w:pPr>
    </w:lvl>
    <w:lvl w:ilvl="3" w:tplc="0408000F" w:tentative="1">
      <w:start w:val="1"/>
      <w:numFmt w:val="decimal"/>
      <w:lvlText w:val="%4."/>
      <w:lvlJc w:val="left"/>
      <w:pPr>
        <w:tabs>
          <w:tab w:val="num" w:pos="2760"/>
        </w:tabs>
        <w:ind w:left="2760" w:hanging="360"/>
      </w:pPr>
    </w:lvl>
    <w:lvl w:ilvl="4" w:tplc="04080019" w:tentative="1">
      <w:start w:val="1"/>
      <w:numFmt w:val="lowerLetter"/>
      <w:lvlText w:val="%5."/>
      <w:lvlJc w:val="left"/>
      <w:pPr>
        <w:tabs>
          <w:tab w:val="num" w:pos="3480"/>
        </w:tabs>
        <w:ind w:left="3480" w:hanging="360"/>
      </w:pPr>
    </w:lvl>
    <w:lvl w:ilvl="5" w:tplc="0408001B" w:tentative="1">
      <w:start w:val="1"/>
      <w:numFmt w:val="lowerRoman"/>
      <w:lvlText w:val="%6."/>
      <w:lvlJc w:val="right"/>
      <w:pPr>
        <w:tabs>
          <w:tab w:val="num" w:pos="4200"/>
        </w:tabs>
        <w:ind w:left="4200" w:hanging="180"/>
      </w:pPr>
    </w:lvl>
    <w:lvl w:ilvl="6" w:tplc="0408000F" w:tentative="1">
      <w:start w:val="1"/>
      <w:numFmt w:val="decimal"/>
      <w:lvlText w:val="%7."/>
      <w:lvlJc w:val="left"/>
      <w:pPr>
        <w:tabs>
          <w:tab w:val="num" w:pos="4920"/>
        </w:tabs>
        <w:ind w:left="4920" w:hanging="360"/>
      </w:pPr>
    </w:lvl>
    <w:lvl w:ilvl="7" w:tplc="04080019" w:tentative="1">
      <w:start w:val="1"/>
      <w:numFmt w:val="lowerLetter"/>
      <w:lvlText w:val="%8."/>
      <w:lvlJc w:val="left"/>
      <w:pPr>
        <w:tabs>
          <w:tab w:val="num" w:pos="5640"/>
        </w:tabs>
        <w:ind w:left="5640" w:hanging="360"/>
      </w:pPr>
    </w:lvl>
    <w:lvl w:ilvl="8" w:tplc="0408001B" w:tentative="1">
      <w:start w:val="1"/>
      <w:numFmt w:val="lowerRoman"/>
      <w:lvlText w:val="%9."/>
      <w:lvlJc w:val="right"/>
      <w:pPr>
        <w:tabs>
          <w:tab w:val="num" w:pos="6360"/>
        </w:tabs>
        <w:ind w:left="6360" w:hanging="180"/>
      </w:pPr>
    </w:lvl>
  </w:abstractNum>
  <w:num w:numId="1">
    <w:abstractNumId w:val="3"/>
  </w:num>
  <w:num w:numId="2">
    <w:abstractNumId w:val="7"/>
  </w:num>
  <w:num w:numId="3">
    <w:abstractNumId w:val="1"/>
  </w:num>
  <w:num w:numId="4">
    <w:abstractNumId w:val="2"/>
  </w:num>
  <w:num w:numId="5">
    <w:abstractNumId w:val="6"/>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1"/>
    <w:footnote w:id="0"/>
  </w:footnotePr>
  <w:endnotePr>
    <w:endnote w:id="-1"/>
    <w:endnote w:id="0"/>
  </w:endnotePr>
  <w:compat/>
  <w:rsids>
    <w:rsidRoot w:val="001D2A4D"/>
    <w:rsid w:val="000B1A5F"/>
    <w:rsid w:val="000E4653"/>
    <w:rsid w:val="001D2A4D"/>
    <w:rsid w:val="00211F51"/>
    <w:rsid w:val="0048746A"/>
    <w:rsid w:val="004B6319"/>
    <w:rsid w:val="00675318"/>
    <w:rsid w:val="006B2AED"/>
    <w:rsid w:val="007D63B6"/>
    <w:rsid w:val="00850B90"/>
    <w:rsid w:val="00AA53F6"/>
    <w:rsid w:val="00C35FC4"/>
    <w:rsid w:val="00C3610F"/>
    <w:rsid w:val="00DA1EDC"/>
    <w:rsid w:val="00ED58A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A4D"/>
    <w:pPr>
      <w:spacing w:after="0" w:line="240" w:lineRule="auto"/>
    </w:pPr>
    <w:rPr>
      <w:rFonts w:ascii="Times New Roman" w:eastAsia="Times New Roman" w:hAnsi="Times New Roman" w:cs="Times New Roman"/>
      <w:color w:val="FF0000"/>
      <w:sz w:val="24"/>
      <w:szCs w:val="24"/>
      <w:lang w:eastAsia="el-GR"/>
    </w:rPr>
  </w:style>
  <w:style w:type="paragraph" w:styleId="1">
    <w:name w:val="heading 1"/>
    <w:basedOn w:val="a"/>
    <w:next w:val="a"/>
    <w:link w:val="1Char"/>
    <w:qFormat/>
    <w:rsid w:val="000E4653"/>
    <w:pPr>
      <w:keepNext/>
      <w:spacing w:line="360" w:lineRule="auto"/>
      <w:jc w:val="both"/>
      <w:outlineLvl w:val="0"/>
    </w:pPr>
    <w:rPr>
      <w:rFonts w:ascii="Arial" w:hAnsi="Arial"/>
      <w:b/>
      <w:color w:val="auto"/>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1D2A4D"/>
    <w:rPr>
      <w:color w:val="0000FF"/>
      <w:u w:val="single"/>
    </w:rPr>
  </w:style>
  <w:style w:type="paragraph" w:styleId="Web">
    <w:name w:val="Normal (Web)"/>
    <w:basedOn w:val="a"/>
    <w:rsid w:val="001D2A4D"/>
    <w:pPr>
      <w:spacing w:before="100" w:beforeAutospacing="1" w:after="100" w:afterAutospacing="1" w:line="360" w:lineRule="auto"/>
    </w:pPr>
    <w:rPr>
      <w:color w:val="000000"/>
    </w:rPr>
  </w:style>
  <w:style w:type="paragraph" w:styleId="-HTML">
    <w:name w:val="HTML Preformatted"/>
    <w:basedOn w:val="a"/>
    <w:link w:val="-HTMLChar"/>
    <w:uiPriority w:val="99"/>
    <w:semiHidden/>
    <w:unhideWhenUsed/>
    <w:rsid w:val="001D2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Char">
    <w:name w:val="Προ-διαμορφωμένο HTML Char"/>
    <w:basedOn w:val="a0"/>
    <w:link w:val="-HTML"/>
    <w:uiPriority w:val="99"/>
    <w:semiHidden/>
    <w:rsid w:val="001D2A4D"/>
    <w:rPr>
      <w:rFonts w:ascii="Courier New" w:eastAsia="Times New Roman" w:hAnsi="Courier New" w:cs="Courier New"/>
      <w:color w:val="000000"/>
      <w:sz w:val="20"/>
      <w:szCs w:val="20"/>
      <w:lang w:eastAsia="el-GR"/>
    </w:rPr>
  </w:style>
  <w:style w:type="paragraph" w:styleId="a3">
    <w:name w:val="header"/>
    <w:basedOn w:val="a"/>
    <w:link w:val="Char"/>
    <w:uiPriority w:val="99"/>
    <w:unhideWhenUsed/>
    <w:rsid w:val="001D2A4D"/>
    <w:pPr>
      <w:tabs>
        <w:tab w:val="center" w:pos="4153"/>
        <w:tab w:val="right" w:pos="8306"/>
      </w:tabs>
    </w:pPr>
  </w:style>
  <w:style w:type="character" w:customStyle="1" w:styleId="Char">
    <w:name w:val="Κεφαλίδα Char"/>
    <w:basedOn w:val="a0"/>
    <w:link w:val="a3"/>
    <w:uiPriority w:val="99"/>
    <w:rsid w:val="001D2A4D"/>
    <w:rPr>
      <w:rFonts w:ascii="Times New Roman" w:eastAsia="Times New Roman" w:hAnsi="Times New Roman" w:cs="Times New Roman"/>
      <w:color w:val="FF0000"/>
      <w:sz w:val="24"/>
      <w:szCs w:val="24"/>
      <w:lang w:eastAsia="el-GR"/>
    </w:rPr>
  </w:style>
  <w:style w:type="paragraph" w:styleId="a4">
    <w:name w:val="footer"/>
    <w:basedOn w:val="a"/>
    <w:link w:val="Char0"/>
    <w:uiPriority w:val="99"/>
    <w:semiHidden/>
    <w:unhideWhenUsed/>
    <w:rsid w:val="001D2A4D"/>
    <w:pPr>
      <w:tabs>
        <w:tab w:val="center" w:pos="4153"/>
        <w:tab w:val="right" w:pos="8306"/>
      </w:tabs>
    </w:pPr>
  </w:style>
  <w:style w:type="character" w:customStyle="1" w:styleId="Char0">
    <w:name w:val="Υποσέλιδο Char"/>
    <w:basedOn w:val="a0"/>
    <w:link w:val="a4"/>
    <w:uiPriority w:val="99"/>
    <w:semiHidden/>
    <w:rsid w:val="001D2A4D"/>
    <w:rPr>
      <w:rFonts w:ascii="Times New Roman" w:eastAsia="Times New Roman" w:hAnsi="Times New Roman" w:cs="Times New Roman"/>
      <w:color w:val="FF0000"/>
      <w:sz w:val="24"/>
      <w:szCs w:val="24"/>
      <w:lang w:eastAsia="el-GR"/>
    </w:rPr>
  </w:style>
  <w:style w:type="character" w:customStyle="1" w:styleId="1Char">
    <w:name w:val="Επικεφαλίδα 1 Char"/>
    <w:basedOn w:val="a0"/>
    <w:link w:val="1"/>
    <w:rsid w:val="000E4653"/>
    <w:rPr>
      <w:rFonts w:ascii="Arial" w:eastAsia="Times New Roman" w:hAnsi="Arial" w:cs="Times New Roman"/>
      <w:b/>
      <w:sz w:val="28"/>
      <w:szCs w:val="20"/>
      <w:u w:val="single"/>
      <w:lang w:eastAsia="el-GR"/>
    </w:rPr>
  </w:style>
  <w:style w:type="paragraph" w:styleId="a5">
    <w:name w:val="Body Text"/>
    <w:basedOn w:val="a"/>
    <w:link w:val="Char1"/>
    <w:rsid w:val="000E4653"/>
    <w:pPr>
      <w:spacing w:after="120"/>
    </w:pPr>
    <w:rPr>
      <w:color w:val="auto"/>
    </w:rPr>
  </w:style>
  <w:style w:type="character" w:customStyle="1" w:styleId="Char1">
    <w:name w:val="Σώμα κειμένου Char"/>
    <w:basedOn w:val="a0"/>
    <w:link w:val="a5"/>
    <w:rsid w:val="000E4653"/>
    <w:rPr>
      <w:rFonts w:ascii="Times New Roman" w:eastAsia="Times New Roman" w:hAnsi="Times New Roman" w:cs="Times New Roman"/>
      <w:sz w:val="24"/>
      <w:szCs w:val="24"/>
      <w:lang w:eastAsia="el-GR"/>
    </w:rPr>
  </w:style>
  <w:style w:type="paragraph" w:styleId="a6">
    <w:name w:val="List Paragraph"/>
    <w:basedOn w:val="a"/>
    <w:uiPriority w:val="34"/>
    <w:qFormat/>
    <w:rsid w:val="000E4653"/>
    <w:pPr>
      <w:ind w:left="720"/>
      <w:contextualSpacing/>
    </w:pPr>
  </w:style>
  <w:style w:type="character" w:customStyle="1" w:styleId="txtboldonly1">
    <w:name w:val="txtboldonly1"/>
    <w:basedOn w:val="a0"/>
    <w:rsid w:val="006B2AE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copus.com" TargetMode="External"/><Relationship Id="rId18" Type="http://schemas.openxmlformats.org/officeDocument/2006/relationships/hyperlink" Target="http://www.scopus.com" TargetMode="External"/><Relationship Id="rId26" Type="http://schemas.openxmlformats.org/officeDocument/2006/relationships/hyperlink" Target="http://www.scopus.com" TargetMode="External"/><Relationship Id="rId39" Type="http://schemas.openxmlformats.org/officeDocument/2006/relationships/hyperlink" Target="http://www.scopus.com" TargetMode="External"/><Relationship Id="rId21" Type="http://schemas.openxmlformats.org/officeDocument/2006/relationships/hyperlink" Target="http://www.scopus.com" TargetMode="External"/><Relationship Id="rId34" Type="http://schemas.openxmlformats.org/officeDocument/2006/relationships/hyperlink" Target="http://www.scopus.com" TargetMode="External"/><Relationship Id="rId42" Type="http://schemas.openxmlformats.org/officeDocument/2006/relationships/hyperlink" Target="http://www.scopus.com" TargetMode="External"/><Relationship Id="rId47" Type="http://schemas.openxmlformats.org/officeDocument/2006/relationships/hyperlink" Target="http://www.scopus.com" TargetMode="External"/><Relationship Id="rId50" Type="http://schemas.openxmlformats.org/officeDocument/2006/relationships/hyperlink" Target="http://www.scopus.com/search/submit/author.url?author=Petrotos%2c+K.B.&amp;origin=resultslist&amp;authorId=6506403818&amp;src=s" TargetMode="External"/><Relationship Id="rId55" Type="http://schemas.openxmlformats.org/officeDocument/2006/relationships/hyperlink" Target="http://www.scopus.com" TargetMode="External"/><Relationship Id="rId63" Type="http://schemas.openxmlformats.org/officeDocument/2006/relationships/hyperlink" Target="http://www.scopus.com/search/submit/author.url?author=Dova%2c+M.I.&amp;origin=resultslist&amp;authorId=14048429100&amp;src=s" TargetMode="External"/><Relationship Id="rId68" Type="http://schemas.openxmlformats.org/officeDocument/2006/relationships/hyperlink" Target="http://www.scopus.com" TargetMode="External"/><Relationship Id="rId7" Type="http://schemas.openxmlformats.org/officeDocument/2006/relationships/hyperlink" Target="http://wos.ekt.gr/CIW.cgi?356590_7D0A8210_356590-0&amp;Func=Abstract&amp;doc=15/1"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copus.com" TargetMode="External"/><Relationship Id="rId29" Type="http://schemas.openxmlformats.org/officeDocument/2006/relationships/hyperlink" Target="http://www.scopus.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opus.com" TargetMode="External"/><Relationship Id="rId24" Type="http://schemas.openxmlformats.org/officeDocument/2006/relationships/hyperlink" Target="http://www.scopus.com/search/submit/author.url?author=Lazarides%2c+H.N.&amp;origin=resultslist&amp;authorId=6602782208&amp;src=s" TargetMode="External"/><Relationship Id="rId32" Type="http://schemas.openxmlformats.org/officeDocument/2006/relationships/hyperlink" Target="http://www.scopus.com" TargetMode="External"/><Relationship Id="rId37" Type="http://schemas.openxmlformats.org/officeDocument/2006/relationships/hyperlink" Target="http://www.scopus.com" TargetMode="External"/><Relationship Id="rId40" Type="http://schemas.openxmlformats.org/officeDocument/2006/relationships/hyperlink" Target="http://www.scopus.com" TargetMode="External"/><Relationship Id="rId45" Type="http://schemas.openxmlformats.org/officeDocument/2006/relationships/hyperlink" Target="http://www.scopus.com" TargetMode="External"/><Relationship Id="rId53" Type="http://schemas.openxmlformats.org/officeDocument/2006/relationships/hyperlink" Target="http://www.scopus.com" TargetMode="External"/><Relationship Id="rId58" Type="http://schemas.openxmlformats.org/officeDocument/2006/relationships/hyperlink" Target="http://www.scopus.com" TargetMode="External"/><Relationship Id="rId66" Type="http://schemas.openxmlformats.org/officeDocument/2006/relationships/hyperlink" Target="http://www.scopus.com" TargetMode="External"/><Relationship Id="rId5" Type="http://schemas.openxmlformats.org/officeDocument/2006/relationships/footnotes" Target="footnotes.xml"/><Relationship Id="rId15" Type="http://schemas.openxmlformats.org/officeDocument/2006/relationships/hyperlink" Target="http://www.scopus.com" TargetMode="External"/><Relationship Id="rId23" Type="http://schemas.openxmlformats.org/officeDocument/2006/relationships/hyperlink" Target="http://www.scopus.com/search/submit/author.url?author=Petrotos%2c+K.B.&amp;origin=resultslist&amp;authorId=6506403818&amp;src=s" TargetMode="External"/><Relationship Id="rId28" Type="http://schemas.openxmlformats.org/officeDocument/2006/relationships/hyperlink" Target="http://www.scopus.com" TargetMode="External"/><Relationship Id="rId36" Type="http://schemas.openxmlformats.org/officeDocument/2006/relationships/hyperlink" Target="http://www.scopus.com" TargetMode="External"/><Relationship Id="rId49" Type="http://schemas.openxmlformats.org/officeDocument/2006/relationships/hyperlink" Target="http://www.scopus.com" TargetMode="External"/><Relationship Id="rId57" Type="http://schemas.openxmlformats.org/officeDocument/2006/relationships/hyperlink" Target="http://www.scopus.com" TargetMode="External"/><Relationship Id="rId61" Type="http://schemas.openxmlformats.org/officeDocument/2006/relationships/hyperlink" Target="http://www.scopus.com" TargetMode="External"/><Relationship Id="rId10" Type="http://schemas.openxmlformats.org/officeDocument/2006/relationships/hyperlink" Target="http://www.scopus.com/search/submit/author.url?author=Petropakis%2c+H.&amp;origin=resultslist&amp;authorId=6508022228&amp;src=s" TargetMode="External"/><Relationship Id="rId19" Type="http://schemas.openxmlformats.org/officeDocument/2006/relationships/hyperlink" Target="http://www.scopus.com" TargetMode="External"/><Relationship Id="rId31" Type="http://schemas.openxmlformats.org/officeDocument/2006/relationships/hyperlink" Target="http://www.scopus.com" TargetMode="External"/><Relationship Id="rId44" Type="http://schemas.openxmlformats.org/officeDocument/2006/relationships/hyperlink" Target="http://www.scopus.com" TargetMode="External"/><Relationship Id="rId52" Type="http://schemas.openxmlformats.org/officeDocument/2006/relationships/hyperlink" Target="http://www.scopus.com/search/submit/author.url?author=Petropakis%2c+H.&amp;origin=resultslist&amp;authorId=6508022228&amp;src=s" TargetMode="External"/><Relationship Id="rId60" Type="http://schemas.openxmlformats.org/officeDocument/2006/relationships/hyperlink" Target="http://www.scopus.com" TargetMode="External"/><Relationship Id="rId65" Type="http://schemas.openxmlformats.org/officeDocument/2006/relationships/hyperlink" Target="http://www.scopus.com/search/submit/author.url?author=Lazarides%2c+H.N.&amp;origin=resultslist&amp;authorId=6602782208&amp;src=s" TargetMode="External"/><Relationship Id="rId4" Type="http://schemas.openxmlformats.org/officeDocument/2006/relationships/webSettings" Target="webSettings.xml"/><Relationship Id="rId9" Type="http://schemas.openxmlformats.org/officeDocument/2006/relationships/hyperlink" Target="http://www.scopus.com/search/submit/author.url?author=Quantick%2c+P.&amp;origin=resultslist&amp;authorId=6603828451&amp;src=s" TargetMode="External"/><Relationship Id="rId14" Type="http://schemas.openxmlformats.org/officeDocument/2006/relationships/hyperlink" Target="http://www.scopus.com" TargetMode="External"/><Relationship Id="rId22" Type="http://schemas.openxmlformats.org/officeDocument/2006/relationships/hyperlink" Target="http://www.scopus.com" TargetMode="External"/><Relationship Id="rId27" Type="http://schemas.openxmlformats.org/officeDocument/2006/relationships/hyperlink" Target="http://www.scopus.com" TargetMode="External"/><Relationship Id="rId30" Type="http://schemas.openxmlformats.org/officeDocument/2006/relationships/hyperlink" Target="http://www.scopus.com" TargetMode="External"/><Relationship Id="rId35" Type="http://schemas.openxmlformats.org/officeDocument/2006/relationships/hyperlink" Target="http://www.scopus.com" TargetMode="External"/><Relationship Id="rId43" Type="http://schemas.openxmlformats.org/officeDocument/2006/relationships/hyperlink" Target="http://www.scopus.com" TargetMode="External"/><Relationship Id="rId48" Type="http://schemas.openxmlformats.org/officeDocument/2006/relationships/hyperlink" Target="http://www.scopus.com" TargetMode="External"/><Relationship Id="rId56" Type="http://schemas.openxmlformats.org/officeDocument/2006/relationships/hyperlink" Target="http://www.scopus.com" TargetMode="External"/><Relationship Id="rId64" Type="http://schemas.openxmlformats.org/officeDocument/2006/relationships/hyperlink" Target="http://www.scopus.com/search/submit/author.url?author=Petrotos%2c+K.B.&amp;origin=resultslist&amp;authorId=6506403818&amp;src=s" TargetMode="External"/><Relationship Id="rId69" Type="http://schemas.openxmlformats.org/officeDocument/2006/relationships/hyperlink" Target="http://www.scopus.com" TargetMode="External"/><Relationship Id="rId8" Type="http://schemas.openxmlformats.org/officeDocument/2006/relationships/hyperlink" Target="http://www.scopus.com/search/submit/author.url?author=Petrotos%2c+K.B.&amp;origin=resultslist&amp;authorId=6506403818&amp;src=s" TargetMode="External"/><Relationship Id="rId51" Type="http://schemas.openxmlformats.org/officeDocument/2006/relationships/hyperlink" Target="http://www.scopus.com/search/submit/author.url?author=Quantick%2c+P.C.&amp;origin=resultslist&amp;authorId=6603828451&amp;src=s"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scopus.com" TargetMode="External"/><Relationship Id="rId17" Type="http://schemas.openxmlformats.org/officeDocument/2006/relationships/hyperlink" Target="http://www.scopus.com" TargetMode="External"/><Relationship Id="rId25" Type="http://schemas.openxmlformats.org/officeDocument/2006/relationships/hyperlink" Target="http://www.scopus.com" TargetMode="External"/><Relationship Id="rId33" Type="http://schemas.openxmlformats.org/officeDocument/2006/relationships/hyperlink" Target="http://www.scopus.com" TargetMode="External"/><Relationship Id="rId38" Type="http://schemas.openxmlformats.org/officeDocument/2006/relationships/hyperlink" Target="http://www.scopus.com" TargetMode="External"/><Relationship Id="rId46" Type="http://schemas.openxmlformats.org/officeDocument/2006/relationships/hyperlink" Target="http://www.scopus.com" TargetMode="External"/><Relationship Id="rId59" Type="http://schemas.openxmlformats.org/officeDocument/2006/relationships/hyperlink" Target="http://www.scopus.com" TargetMode="External"/><Relationship Id="rId67" Type="http://schemas.openxmlformats.org/officeDocument/2006/relationships/hyperlink" Target="http://www.scopus.com" TargetMode="External"/><Relationship Id="rId20" Type="http://schemas.openxmlformats.org/officeDocument/2006/relationships/hyperlink" Target="http://www.scopus.com" TargetMode="External"/><Relationship Id="rId41" Type="http://schemas.openxmlformats.org/officeDocument/2006/relationships/hyperlink" Target="http://www.scopus.com" TargetMode="External"/><Relationship Id="rId54" Type="http://schemas.openxmlformats.org/officeDocument/2006/relationships/hyperlink" Target="http://www.scopus.com" TargetMode="External"/><Relationship Id="rId62" Type="http://schemas.openxmlformats.org/officeDocument/2006/relationships/hyperlink" Target="http://v3.espacenet.com/textdoc?DB=EPODOC&amp;IDX=EP1222864&amp;F=0" TargetMode="External"/><Relationship Id="rId70"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4468</Words>
  <Characters>24129</Characters>
  <Application>Microsoft Office Word</Application>
  <DocSecurity>0</DocSecurity>
  <Lines>201</Lines>
  <Paragraphs>57</Paragraphs>
  <ScaleCrop>false</ScaleCrop>
  <HeadingPairs>
    <vt:vector size="2" baseType="variant">
      <vt:variant>
        <vt:lpstr>Τίτλος</vt:lpstr>
      </vt:variant>
      <vt:variant>
        <vt:i4>1</vt:i4>
      </vt:variant>
    </vt:vector>
  </HeadingPairs>
  <TitlesOfParts>
    <vt:vector size="1" baseType="lpstr">
      <vt:lpstr/>
    </vt:vector>
  </TitlesOfParts>
  <Company>TOSHIBA</Company>
  <LinksUpToDate>false</LinksUpToDate>
  <CharactersWithSpaces>28540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2009-09-02T11:02:00Z</dcterms:created>
  <dcterms:modified xsi:type="dcterms:W3CDTF">2009-09-02T11:02:00Z</dcterms:modified>
</cp:coreProperties>
</file>