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69" w:rsidRPr="00690E2B" w:rsidRDefault="00134F69" w:rsidP="00134F69">
      <w:pPr>
        <w:spacing w:after="200" w:line="276" w:lineRule="auto"/>
        <w:jc w:val="both"/>
        <w:rPr>
          <w:rFonts w:ascii="Calibri" w:eastAsia="Calibri" w:hAnsi="Calibri" w:cs="Arial"/>
          <w:u w:val="single"/>
        </w:rPr>
      </w:pPr>
      <w:r w:rsidRPr="00690E2B">
        <w:rPr>
          <w:rFonts w:ascii="Calibri" w:eastAsia="Calibri" w:hAnsi="Calibri" w:cs="Arial"/>
          <w:u w:val="single"/>
        </w:rPr>
        <w:t>Κατατακτήριες εξετάσεις Τμήματος Νοσηλευτικής</w:t>
      </w:r>
    </w:p>
    <w:p w:rsidR="00134F69" w:rsidRPr="00690E2B" w:rsidRDefault="00134F69" w:rsidP="00134F69">
      <w:pPr>
        <w:spacing w:line="276" w:lineRule="auto"/>
        <w:contextualSpacing/>
        <w:jc w:val="both"/>
        <w:rPr>
          <w:rFonts w:ascii="Calibri" w:eastAsia="Calibri" w:hAnsi="Calibri" w:cs="Arial"/>
        </w:rPr>
      </w:pPr>
      <w:r w:rsidRPr="00471EF5">
        <w:rPr>
          <w:rFonts w:ascii="Arial" w:eastAsia="Times New Roman" w:hAnsi="Arial" w:cs="Arial"/>
          <w:lang w:eastAsia="el-GR"/>
        </w:rPr>
        <w:t>Η  Συνέλευση  του Τμήματος</w:t>
      </w:r>
      <w:r w:rsidRPr="00690E2B">
        <w:rPr>
          <w:rFonts w:ascii="Calibri" w:eastAsia="Calibri" w:hAnsi="Calibri" w:cs="Arial"/>
        </w:rPr>
        <w:t xml:space="preserve"> , αφού έλαβε υπόψη:</w:t>
      </w:r>
    </w:p>
    <w:p w:rsidR="00134F69" w:rsidRPr="00690E2B" w:rsidRDefault="00134F69" w:rsidP="00134F69">
      <w:pPr>
        <w:numPr>
          <w:ilvl w:val="0"/>
          <w:numId w:val="1"/>
        </w:numPr>
        <w:spacing w:after="200" w:line="276" w:lineRule="auto"/>
        <w:contextualSpacing/>
        <w:jc w:val="both"/>
        <w:rPr>
          <w:rFonts w:ascii="Calibri" w:eastAsia="Calibri" w:hAnsi="Calibri" w:cs="Arial"/>
        </w:rPr>
      </w:pPr>
      <w:r w:rsidRPr="00690E2B">
        <w:rPr>
          <w:rFonts w:ascii="Calibri" w:eastAsia="Calibri" w:hAnsi="Calibri" w:cs="Arial"/>
        </w:rPr>
        <w:t>Τις διατάξεις του άρθρου 15 παρ.5 του Ν.3404/2005</w:t>
      </w:r>
    </w:p>
    <w:p w:rsidR="00134F69" w:rsidRPr="00690E2B" w:rsidRDefault="00134F69" w:rsidP="00134F69">
      <w:pPr>
        <w:numPr>
          <w:ilvl w:val="0"/>
          <w:numId w:val="1"/>
        </w:numPr>
        <w:spacing w:after="200" w:line="276" w:lineRule="auto"/>
        <w:jc w:val="both"/>
        <w:rPr>
          <w:rFonts w:ascii="Calibri" w:eastAsia="Calibri" w:hAnsi="Calibri" w:cs="Times New Roman"/>
        </w:rPr>
      </w:pPr>
      <w:r w:rsidRPr="00690E2B">
        <w:rPr>
          <w:rFonts w:ascii="Calibri" w:eastAsia="Calibri" w:hAnsi="Calibri" w:cs="Times New Roman"/>
        </w:rPr>
        <w:t>Τις διατάξεις της Υπουργικής Απόφασης Φ2/121871/Β3/3-11-2005 (ΦΕΚ 1517/3-11-2005 Τεύχος Β’) σχετικά με την κατάταξη πτυχιούχων στην Τριτοβάθμια Εκπαίδευση</w:t>
      </w:r>
    </w:p>
    <w:p w:rsidR="00134F69" w:rsidRPr="00690E2B" w:rsidRDefault="00134F69" w:rsidP="00134F69">
      <w:pPr>
        <w:numPr>
          <w:ilvl w:val="0"/>
          <w:numId w:val="1"/>
        </w:numPr>
        <w:spacing w:after="200" w:line="276" w:lineRule="auto"/>
        <w:contextualSpacing/>
        <w:jc w:val="both"/>
        <w:rPr>
          <w:rFonts w:ascii="Calibri" w:eastAsia="Calibri" w:hAnsi="Calibri" w:cs="Arial"/>
        </w:rPr>
      </w:pPr>
      <w:r w:rsidRPr="00690E2B">
        <w:rPr>
          <w:rFonts w:ascii="Calibri" w:eastAsia="Calibri" w:hAnsi="Calibri" w:cs="Arial"/>
        </w:rPr>
        <w:t>Τις διατάξεις της Υπουργικής απόφασης Φ1/192329/Β3/16.12.2013(ΦΕΚ 3185, τ. Β’) «Διαδικασία κατάταξης πτυχιούχων Τριτοβάθμιας Εκπαίδευσης»,</w:t>
      </w:r>
    </w:p>
    <w:p w:rsidR="00134F69" w:rsidRPr="00690E2B" w:rsidRDefault="00134F69" w:rsidP="00134F69">
      <w:pPr>
        <w:spacing w:line="276" w:lineRule="auto"/>
        <w:contextualSpacing/>
        <w:jc w:val="center"/>
        <w:rPr>
          <w:rFonts w:ascii="Calibri" w:eastAsia="Calibri" w:hAnsi="Calibri" w:cs="Arial"/>
          <w:b/>
        </w:rPr>
      </w:pPr>
    </w:p>
    <w:p w:rsidR="00134F69" w:rsidRPr="00690E2B" w:rsidRDefault="00134F69" w:rsidP="00134F69">
      <w:pPr>
        <w:spacing w:line="276" w:lineRule="auto"/>
        <w:contextualSpacing/>
        <w:jc w:val="center"/>
        <w:rPr>
          <w:rFonts w:ascii="Calibri" w:eastAsia="Calibri" w:hAnsi="Calibri" w:cs="Arial"/>
          <w:b/>
        </w:rPr>
      </w:pPr>
      <w:r w:rsidRPr="00690E2B">
        <w:rPr>
          <w:rFonts w:ascii="Calibri" w:eastAsia="Calibri" w:hAnsi="Calibri" w:cs="Arial"/>
          <w:b/>
        </w:rPr>
        <w:t>αποφασίζει ομόφωνα</w:t>
      </w:r>
    </w:p>
    <w:p w:rsidR="00134F69" w:rsidRPr="00690E2B" w:rsidRDefault="00134F69" w:rsidP="00134F69">
      <w:pPr>
        <w:spacing w:line="276" w:lineRule="auto"/>
        <w:contextualSpacing/>
        <w:jc w:val="center"/>
        <w:rPr>
          <w:rFonts w:ascii="Calibri" w:eastAsia="Calibri" w:hAnsi="Calibri" w:cs="Arial"/>
        </w:rPr>
      </w:pPr>
    </w:p>
    <w:p w:rsidR="00134F69" w:rsidRPr="00690E2B" w:rsidRDefault="00134F69" w:rsidP="00134F69">
      <w:pPr>
        <w:spacing w:line="276" w:lineRule="auto"/>
        <w:jc w:val="both"/>
        <w:rPr>
          <w:rFonts w:ascii="Calibri" w:eastAsia="Calibri" w:hAnsi="Calibri" w:cs="Times New Roman"/>
        </w:rPr>
      </w:pPr>
      <w:r w:rsidRPr="00690E2B">
        <w:rPr>
          <w:rFonts w:ascii="Calibri" w:eastAsia="Calibri" w:hAnsi="Calibri" w:cs="Times New Roman"/>
        </w:rPr>
        <w:t xml:space="preserve">η κατάταξη πτυχιούχων ΑΕΙ και ΤΕΙ στο Τμήμα Νοσηλευτικής για το </w:t>
      </w:r>
      <w:proofErr w:type="spellStart"/>
      <w:r w:rsidRPr="00690E2B">
        <w:rPr>
          <w:rFonts w:ascii="Calibri" w:eastAsia="Calibri" w:hAnsi="Calibri" w:cs="Times New Roman"/>
        </w:rPr>
        <w:t>ακαδ</w:t>
      </w:r>
      <w:proofErr w:type="spellEnd"/>
      <w:r w:rsidRPr="00690E2B">
        <w:rPr>
          <w:rFonts w:ascii="Calibri" w:eastAsia="Calibri" w:hAnsi="Calibri" w:cs="Times New Roman"/>
        </w:rPr>
        <w:t>. έτος 201</w:t>
      </w:r>
      <w:r w:rsidR="009150ED" w:rsidRPr="009150ED">
        <w:rPr>
          <w:rFonts w:ascii="Calibri" w:eastAsia="Calibri" w:hAnsi="Calibri" w:cs="Times New Roman"/>
        </w:rPr>
        <w:t>8</w:t>
      </w:r>
      <w:r w:rsidRPr="00690E2B">
        <w:rPr>
          <w:rFonts w:ascii="Calibri" w:eastAsia="Calibri" w:hAnsi="Calibri" w:cs="Times New Roman"/>
        </w:rPr>
        <w:t>-201</w:t>
      </w:r>
      <w:r w:rsidR="009150ED" w:rsidRPr="009150ED">
        <w:rPr>
          <w:rFonts w:ascii="Calibri" w:eastAsia="Calibri" w:hAnsi="Calibri" w:cs="Times New Roman"/>
        </w:rPr>
        <w:t>9</w:t>
      </w:r>
      <w:r w:rsidRPr="00690E2B">
        <w:rPr>
          <w:rFonts w:ascii="Calibri" w:eastAsia="Calibri" w:hAnsi="Calibri" w:cs="Times New Roman"/>
        </w:rPr>
        <w:t xml:space="preserve"> θα γίνει με εξετάσεις στα παρακάτω μαθήματα:</w:t>
      </w:r>
    </w:p>
    <w:p w:rsidR="00134F69" w:rsidRPr="00690E2B" w:rsidRDefault="00134F69" w:rsidP="00134F69">
      <w:pPr>
        <w:numPr>
          <w:ilvl w:val="0"/>
          <w:numId w:val="2"/>
        </w:numPr>
        <w:spacing w:after="200" w:line="276" w:lineRule="auto"/>
        <w:jc w:val="both"/>
        <w:rPr>
          <w:rFonts w:ascii="Calibri" w:eastAsia="Calibri" w:hAnsi="Calibri" w:cs="Times New Roman"/>
          <w:i/>
        </w:rPr>
      </w:pPr>
      <w:r w:rsidRPr="00690E2B">
        <w:rPr>
          <w:rFonts w:ascii="Calibri" w:eastAsia="Calibri" w:hAnsi="Calibri" w:cs="Times New Roman"/>
          <w:b/>
          <w:i/>
        </w:rPr>
        <w:t>Φιλοσοφία της Νοσηλευτικής – Νοσηλευτικές θεωρίες</w:t>
      </w:r>
      <w:bookmarkStart w:id="0" w:name="_GoBack"/>
      <w:bookmarkEnd w:id="0"/>
    </w:p>
    <w:p w:rsidR="00134F69" w:rsidRPr="00690E2B" w:rsidRDefault="00134F69" w:rsidP="00134F69">
      <w:pPr>
        <w:jc w:val="both"/>
        <w:rPr>
          <w:rFonts w:ascii="Calibri" w:eastAsia="Calibri" w:hAnsi="Calibri" w:cs="Times New Roman"/>
          <w:b/>
          <w:u w:val="single"/>
        </w:rPr>
      </w:pPr>
      <w:r w:rsidRPr="00690E2B">
        <w:rPr>
          <w:rFonts w:ascii="Calibri" w:eastAsia="Calibri" w:hAnsi="Calibri" w:cs="Times New Roman"/>
          <w:b/>
          <w:u w:val="single"/>
        </w:rPr>
        <w:t>Εξεταστέα ύλη: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 xml:space="preserve">Τι είναι φιλοσοφία, Σύγχρονα φιλοσοφικά ρεύματα, Φιλοσοφία και Νοσηλευτική, η επίδραση των σύγχρονων φιλοσοφικών ρευμάτων στην νοσηλευτική, Η νοσηλευτική γνώση: είδη γνώσης, Η φροντίδα στη νοσηλευτική: η φροντίδα ως έννοια, φροντίδα και συναίσθημα, φροντίδα και </w:t>
      </w:r>
      <w:proofErr w:type="spellStart"/>
      <w:r w:rsidRPr="00690E2B">
        <w:rPr>
          <w:rFonts w:ascii="Calibri" w:eastAsia="Calibri" w:hAnsi="Calibri" w:cs="Arial"/>
        </w:rPr>
        <w:t>ενσυναίσθηση</w:t>
      </w:r>
      <w:proofErr w:type="spellEnd"/>
      <w:r w:rsidRPr="00690E2B">
        <w:rPr>
          <w:rFonts w:ascii="Calibri" w:eastAsia="Calibri" w:hAnsi="Calibri" w:cs="Arial"/>
        </w:rPr>
        <w:t xml:space="preserve"> , Επισκόπηση της Θεωρίας στη Νοσηλευτική, Ανάπτυξη εννοιών, Ανάλυση και αξιολόγηση της θεωρίας. Μεγάλες θεωρίες. Θεωρίες μέσου επιπέδου, μικρές θεωρίες, Εισαγόμενες από άλλες επιστήμες θεωρίες, Εφαρμογές των νοσηλευτικών θεωριών στη νοσηλευτική πρακτική, έρευνα και διοίκηση.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Ενδεικτική βιβλιογραφία:</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lang w:val="de-DE"/>
        </w:rPr>
        <w:t>Mc</w:t>
      </w:r>
      <w:proofErr w:type="spellEnd"/>
      <w:r w:rsidRPr="00690E2B">
        <w:rPr>
          <w:rFonts w:ascii="Calibri" w:eastAsia="Calibri" w:hAnsi="Calibri" w:cs="Arial"/>
          <w:lang w:val="de-DE"/>
        </w:rPr>
        <w:t xml:space="preserve"> </w:t>
      </w:r>
      <w:proofErr w:type="spellStart"/>
      <w:r w:rsidRPr="00690E2B">
        <w:rPr>
          <w:rFonts w:ascii="Calibri" w:eastAsia="Calibri" w:hAnsi="Calibri" w:cs="Arial"/>
          <w:lang w:val="de-DE"/>
        </w:rPr>
        <w:t>Ewen</w:t>
      </w:r>
      <w:proofErr w:type="spellEnd"/>
      <w:r w:rsidRPr="00690E2B">
        <w:rPr>
          <w:rFonts w:ascii="Calibri" w:eastAsia="Calibri" w:hAnsi="Calibri" w:cs="Arial"/>
        </w:rPr>
        <w:t xml:space="preserve">, </w:t>
      </w:r>
      <w:r w:rsidRPr="00690E2B">
        <w:rPr>
          <w:rFonts w:ascii="Calibri" w:eastAsia="Calibri" w:hAnsi="Calibri" w:cs="Arial"/>
          <w:lang w:val="de-DE"/>
        </w:rPr>
        <w:t>M</w:t>
      </w:r>
      <w:r w:rsidRPr="00690E2B">
        <w:rPr>
          <w:rFonts w:ascii="Calibri" w:eastAsia="Calibri" w:hAnsi="Calibri" w:cs="Arial"/>
        </w:rPr>
        <w:t xml:space="preserve">., </w:t>
      </w:r>
      <w:r w:rsidRPr="00690E2B">
        <w:rPr>
          <w:rFonts w:ascii="Calibri" w:eastAsia="Calibri" w:hAnsi="Calibri" w:cs="Arial"/>
          <w:lang w:val="de-DE"/>
        </w:rPr>
        <w:t>Wills</w:t>
      </w:r>
      <w:r w:rsidRPr="00690E2B">
        <w:rPr>
          <w:rFonts w:ascii="Calibri" w:eastAsia="Calibri" w:hAnsi="Calibri" w:cs="Arial"/>
        </w:rPr>
        <w:t xml:space="preserve">, </w:t>
      </w:r>
      <w:r w:rsidRPr="00690E2B">
        <w:rPr>
          <w:rFonts w:ascii="Calibri" w:eastAsia="Calibri" w:hAnsi="Calibri" w:cs="Arial"/>
          <w:lang w:val="de-DE"/>
        </w:rPr>
        <w:t>E</w:t>
      </w:r>
      <w:r w:rsidRPr="00690E2B">
        <w:rPr>
          <w:rFonts w:ascii="Calibri" w:eastAsia="Calibri" w:hAnsi="Calibri" w:cs="Arial"/>
        </w:rPr>
        <w:t xml:space="preserve">. (2004): Νοσηλευτικές Θεωρίες. ΒΗΤΑ: Αθήνα. </w:t>
      </w:r>
    </w:p>
    <w:p w:rsidR="00134F69" w:rsidRPr="00690E2B" w:rsidRDefault="00134F69" w:rsidP="00134F69">
      <w:pPr>
        <w:spacing w:line="276" w:lineRule="auto"/>
        <w:contextualSpacing/>
        <w:jc w:val="both"/>
        <w:rPr>
          <w:rFonts w:ascii="Calibri" w:eastAsia="Calibri" w:hAnsi="Calibri" w:cs="Arial"/>
          <w:lang w:val="de-DE"/>
        </w:rPr>
      </w:pPr>
      <w:proofErr w:type="spellStart"/>
      <w:r w:rsidRPr="00690E2B">
        <w:rPr>
          <w:rFonts w:ascii="Calibri" w:eastAsia="Calibri" w:hAnsi="Calibri" w:cs="Arial"/>
        </w:rPr>
        <w:t>Αποστολοπούλου</w:t>
      </w:r>
      <w:proofErr w:type="spellEnd"/>
      <w:r w:rsidRPr="00690E2B">
        <w:rPr>
          <w:rFonts w:ascii="Calibri" w:eastAsia="Calibri" w:hAnsi="Calibri" w:cs="Arial"/>
        </w:rPr>
        <w:t>, Ε. (1999): Θεωρίες της Νοσηλευτικής. Αθήνα</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lang w:val="de-DE"/>
        </w:rPr>
        <w:t>Fawcett, J. (1996): Pflegemodelle im Überblick. Hans Huber: Bern</w:t>
      </w:r>
    </w:p>
    <w:p w:rsidR="00134F69" w:rsidRPr="00690E2B" w:rsidRDefault="00134F69" w:rsidP="00134F69">
      <w:pPr>
        <w:numPr>
          <w:ilvl w:val="0"/>
          <w:numId w:val="2"/>
        </w:numPr>
        <w:spacing w:after="200" w:line="276" w:lineRule="auto"/>
        <w:jc w:val="both"/>
        <w:rPr>
          <w:rFonts w:ascii="Calibri" w:eastAsia="Calibri" w:hAnsi="Calibri" w:cs="Times New Roman"/>
          <w:i/>
        </w:rPr>
      </w:pPr>
      <w:r w:rsidRPr="00690E2B">
        <w:rPr>
          <w:rFonts w:ascii="Calibri" w:eastAsia="Calibri" w:hAnsi="Calibri" w:cs="Times New Roman"/>
          <w:b/>
          <w:i/>
        </w:rPr>
        <w:t>Ανατομία Ι</w:t>
      </w:r>
    </w:p>
    <w:p w:rsidR="00134F69" w:rsidRPr="00690E2B" w:rsidRDefault="00134F69" w:rsidP="00134F69">
      <w:pPr>
        <w:jc w:val="both"/>
        <w:rPr>
          <w:rFonts w:ascii="Calibri" w:eastAsia="Calibri" w:hAnsi="Calibri" w:cs="Times New Roman"/>
          <w:b/>
          <w:u w:val="single"/>
        </w:rPr>
      </w:pPr>
      <w:r w:rsidRPr="00690E2B">
        <w:rPr>
          <w:rFonts w:ascii="Calibri" w:eastAsia="Calibri" w:hAnsi="Calibri" w:cs="Times New Roman"/>
          <w:b/>
          <w:u w:val="single"/>
        </w:rPr>
        <w:t>Εξεταστέα ύλη: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Εισαγωγή στην Ανατομία. Στοιχεία Ιστορίας της Ανατομίας. Γενικές ανατομικές έννοιες και όροι.</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Αδρή τοπογραφία. Τοπογραφική και συστηματική προσέγγιση.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 xml:space="preserve"> Γενικό μέρος: Κυτταρική δομή, ιστοί, όργανα. </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 xml:space="preserve">Ειδικό μέρος: Οστεολογία, συνδεσμολογία. </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Συστήματα: Αναπνευστικό, κυκλοφορικό, πεπτικό, ουροποιητικό, γεννητικό.</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Ενδεικτική βιβλιογραφία:</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lang w:val="en-US"/>
        </w:rPr>
        <w:t>Drake</w:t>
      </w:r>
      <w:r w:rsidRPr="00690E2B">
        <w:rPr>
          <w:rFonts w:ascii="Calibri" w:eastAsia="Calibri" w:hAnsi="Calibri" w:cs="Arial"/>
        </w:rPr>
        <w:t xml:space="preserve">, </w:t>
      </w:r>
      <w:r w:rsidRPr="00690E2B">
        <w:rPr>
          <w:rFonts w:ascii="Calibri" w:eastAsia="Calibri" w:hAnsi="Calibri" w:cs="Arial"/>
          <w:lang w:val="en-US"/>
        </w:rPr>
        <w:t>R</w:t>
      </w:r>
      <w:r w:rsidRPr="00690E2B">
        <w:rPr>
          <w:rFonts w:ascii="Calibri" w:eastAsia="Calibri" w:hAnsi="Calibri" w:cs="Arial"/>
        </w:rPr>
        <w:t xml:space="preserve">., </w:t>
      </w:r>
      <w:proofErr w:type="spellStart"/>
      <w:r w:rsidRPr="00690E2B">
        <w:rPr>
          <w:rFonts w:ascii="Calibri" w:eastAsia="Calibri" w:hAnsi="Calibri" w:cs="Arial"/>
          <w:lang w:val="en-US"/>
        </w:rPr>
        <w:t>Vogl</w:t>
      </w:r>
      <w:proofErr w:type="spellEnd"/>
      <w:r w:rsidRPr="00690E2B">
        <w:rPr>
          <w:rFonts w:ascii="Calibri" w:eastAsia="Calibri" w:hAnsi="Calibri" w:cs="Arial"/>
        </w:rPr>
        <w:t xml:space="preserve">, </w:t>
      </w:r>
      <w:r w:rsidRPr="00690E2B">
        <w:rPr>
          <w:rFonts w:ascii="Calibri" w:eastAsia="Calibri" w:hAnsi="Calibri" w:cs="Arial"/>
          <w:lang w:val="en-US"/>
        </w:rPr>
        <w:t>W</w:t>
      </w:r>
      <w:r w:rsidRPr="00690E2B">
        <w:rPr>
          <w:rFonts w:ascii="Calibri" w:eastAsia="Calibri" w:hAnsi="Calibri" w:cs="Arial"/>
        </w:rPr>
        <w:t xml:space="preserve">., </w:t>
      </w:r>
      <w:r w:rsidRPr="00690E2B">
        <w:rPr>
          <w:rFonts w:ascii="Calibri" w:eastAsia="Calibri" w:hAnsi="Calibri" w:cs="Arial"/>
          <w:lang w:val="en-US"/>
        </w:rPr>
        <w:t>Mitchell</w:t>
      </w:r>
      <w:r w:rsidRPr="00690E2B">
        <w:rPr>
          <w:rFonts w:ascii="Calibri" w:eastAsia="Calibri" w:hAnsi="Calibri" w:cs="Arial"/>
        </w:rPr>
        <w:t xml:space="preserve">, </w:t>
      </w:r>
      <w:r w:rsidRPr="00690E2B">
        <w:rPr>
          <w:rFonts w:ascii="Calibri" w:eastAsia="Calibri" w:hAnsi="Calibri" w:cs="Arial"/>
          <w:lang w:val="en-US"/>
        </w:rPr>
        <w:t>A</w:t>
      </w:r>
      <w:r w:rsidRPr="00690E2B">
        <w:rPr>
          <w:rFonts w:ascii="Calibri" w:eastAsia="Calibri" w:hAnsi="Calibri" w:cs="Arial"/>
        </w:rPr>
        <w:t xml:space="preserve">. (2007): </w:t>
      </w:r>
      <w:r w:rsidRPr="00690E2B">
        <w:rPr>
          <w:rFonts w:ascii="Calibri" w:eastAsia="Calibri" w:hAnsi="Calibri" w:cs="Arial"/>
          <w:lang w:val="en-US"/>
        </w:rPr>
        <w:t>GRAY</w:t>
      </w:r>
      <w:r w:rsidRPr="00690E2B">
        <w:rPr>
          <w:rFonts w:ascii="Calibri" w:eastAsia="Calibri" w:hAnsi="Calibri" w:cs="Arial"/>
        </w:rPr>
        <w:t>’</w:t>
      </w:r>
      <w:r w:rsidRPr="00690E2B">
        <w:rPr>
          <w:rFonts w:ascii="Calibri" w:eastAsia="Calibri" w:hAnsi="Calibri" w:cs="Arial"/>
          <w:lang w:val="en-US"/>
        </w:rPr>
        <w:t>S</w:t>
      </w:r>
      <w:r w:rsidRPr="00690E2B">
        <w:rPr>
          <w:rFonts w:ascii="Calibri" w:eastAsia="Calibri" w:hAnsi="Calibri" w:cs="Arial"/>
        </w:rPr>
        <w:t xml:space="preserve"> Ανατομία, 2</w:t>
      </w:r>
      <w:r w:rsidRPr="00690E2B">
        <w:rPr>
          <w:rFonts w:ascii="Calibri" w:eastAsia="Calibri" w:hAnsi="Calibri" w:cs="Arial"/>
          <w:vertAlign w:val="superscript"/>
        </w:rPr>
        <w:t>η</w:t>
      </w:r>
      <w:r w:rsidRPr="00690E2B">
        <w:rPr>
          <w:rFonts w:ascii="Calibri" w:eastAsia="Calibri" w:hAnsi="Calibri" w:cs="Arial"/>
        </w:rPr>
        <w:t xml:space="preserve"> Ελληνική Έκδοση, Εκδόσεις Πασχαλίδης, Αθήνα.</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Κ</w:t>
      </w:r>
      <w:proofErr w:type="spellStart"/>
      <w:r w:rsidRPr="00690E2B">
        <w:rPr>
          <w:rFonts w:ascii="Calibri" w:eastAsia="Calibri" w:hAnsi="Calibri" w:cs="Arial"/>
          <w:lang w:val="de-DE"/>
        </w:rPr>
        <w:t>ahle</w:t>
      </w:r>
      <w:proofErr w:type="spellEnd"/>
      <w:r w:rsidRPr="00690E2B">
        <w:rPr>
          <w:rFonts w:ascii="Calibri" w:eastAsia="Calibri" w:hAnsi="Calibri" w:cs="Arial"/>
          <w:lang w:val="de-DE"/>
        </w:rPr>
        <w:t xml:space="preserve"> W</w:t>
      </w:r>
      <w:r w:rsidRPr="00690E2B">
        <w:rPr>
          <w:rFonts w:ascii="Calibri" w:eastAsia="Calibri" w:hAnsi="Calibri" w:cs="Arial"/>
        </w:rPr>
        <w:t xml:space="preserve">., </w:t>
      </w:r>
      <w:r w:rsidRPr="00690E2B">
        <w:rPr>
          <w:rFonts w:ascii="Calibri" w:eastAsia="Calibri" w:hAnsi="Calibri" w:cs="Arial"/>
          <w:lang w:val="de-DE"/>
        </w:rPr>
        <w:t xml:space="preserve">Leonhardt </w:t>
      </w:r>
      <w:proofErr w:type="gramStart"/>
      <w:r w:rsidRPr="00690E2B">
        <w:rPr>
          <w:rFonts w:ascii="Calibri" w:eastAsia="Calibri" w:hAnsi="Calibri" w:cs="Arial"/>
          <w:lang w:val="de-DE"/>
        </w:rPr>
        <w:t>H</w:t>
      </w:r>
      <w:r w:rsidRPr="00690E2B">
        <w:rPr>
          <w:rFonts w:ascii="Calibri" w:eastAsia="Calibri" w:hAnsi="Calibri" w:cs="Arial"/>
        </w:rPr>
        <w:t>.,</w:t>
      </w:r>
      <w:proofErr w:type="gramEnd"/>
      <w:r w:rsidRPr="00690E2B">
        <w:rPr>
          <w:rFonts w:ascii="Calibri" w:eastAsia="Calibri" w:hAnsi="Calibri" w:cs="Arial"/>
        </w:rPr>
        <w:t xml:space="preserve"> </w:t>
      </w:r>
      <w:r w:rsidRPr="00690E2B">
        <w:rPr>
          <w:rFonts w:ascii="Calibri" w:eastAsia="Calibri" w:hAnsi="Calibri" w:cs="Arial"/>
          <w:lang w:val="de-DE"/>
        </w:rPr>
        <w:t>Platzer W</w:t>
      </w:r>
      <w:r w:rsidRPr="00690E2B">
        <w:rPr>
          <w:rFonts w:ascii="Calibri" w:eastAsia="Calibri" w:hAnsi="Calibri" w:cs="Arial"/>
        </w:rPr>
        <w:t>.: Εγχειρίδια ανατομικής του ανθρώπου με έγχρωμο άτλαντα. 3 τόμοι. Ιατρικές εκδόσεις Λίτσας. Αθήνα.</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lang w:val="en-US"/>
        </w:rPr>
        <w:t>Lippert</w:t>
      </w:r>
      <w:proofErr w:type="spellEnd"/>
      <w:r w:rsidRPr="00690E2B">
        <w:rPr>
          <w:rFonts w:ascii="Calibri" w:eastAsia="Calibri" w:hAnsi="Calibri" w:cs="Arial"/>
        </w:rPr>
        <w:t>, Η. (1993): Ανατομική, Κείμενο και Άτλαντας, Ελληνικοί και Λατινικοί όροι. 5</w:t>
      </w:r>
      <w:r w:rsidRPr="00690E2B">
        <w:rPr>
          <w:rFonts w:ascii="Calibri" w:eastAsia="Calibri" w:hAnsi="Calibri" w:cs="Arial"/>
          <w:vertAlign w:val="superscript"/>
        </w:rPr>
        <w:t>η</w:t>
      </w:r>
      <w:r w:rsidRPr="00690E2B">
        <w:rPr>
          <w:rFonts w:ascii="Calibri" w:eastAsia="Calibri" w:hAnsi="Calibri" w:cs="Arial"/>
        </w:rPr>
        <w:t xml:space="preserve"> έκδοση, Εκδόσεις </w:t>
      </w:r>
      <w:proofErr w:type="spellStart"/>
      <w:r w:rsidRPr="00690E2B">
        <w:rPr>
          <w:rFonts w:ascii="Calibri" w:eastAsia="Calibri" w:hAnsi="Calibri" w:cs="Arial"/>
        </w:rPr>
        <w:t>Παρισιάνος</w:t>
      </w:r>
      <w:proofErr w:type="spellEnd"/>
      <w:r w:rsidRPr="00690E2B">
        <w:rPr>
          <w:rFonts w:ascii="Calibri" w:eastAsia="Calibri" w:hAnsi="Calibri" w:cs="Arial"/>
        </w:rPr>
        <w:t>, Αθήνα.</w:t>
      </w:r>
    </w:p>
    <w:p w:rsidR="00134F69" w:rsidRPr="00690E2B" w:rsidRDefault="00134F69" w:rsidP="00134F69">
      <w:pPr>
        <w:spacing w:line="276" w:lineRule="auto"/>
        <w:contextualSpacing/>
        <w:jc w:val="both"/>
        <w:rPr>
          <w:rFonts w:ascii="Calibri" w:eastAsia="Calibri" w:hAnsi="Calibri" w:cs="Arial"/>
        </w:rPr>
      </w:pPr>
      <w:proofErr w:type="gramStart"/>
      <w:r w:rsidRPr="00690E2B">
        <w:rPr>
          <w:rFonts w:ascii="Calibri" w:eastAsia="Calibri" w:hAnsi="Calibri" w:cs="Arial"/>
          <w:lang w:val="en-US"/>
        </w:rPr>
        <w:t>Snell</w:t>
      </w:r>
      <w:r w:rsidRPr="00690E2B">
        <w:rPr>
          <w:rFonts w:ascii="Calibri" w:eastAsia="Calibri" w:hAnsi="Calibri" w:cs="Arial"/>
        </w:rPr>
        <w:t xml:space="preserve"> </w:t>
      </w:r>
      <w:r w:rsidRPr="00690E2B">
        <w:rPr>
          <w:rFonts w:ascii="Calibri" w:eastAsia="Calibri" w:hAnsi="Calibri" w:cs="Arial"/>
          <w:lang w:val="en-US"/>
        </w:rPr>
        <w:t>Richard</w:t>
      </w:r>
      <w:r w:rsidRPr="00690E2B">
        <w:rPr>
          <w:rFonts w:ascii="Calibri" w:eastAsia="Calibri" w:hAnsi="Calibri" w:cs="Arial"/>
        </w:rPr>
        <w:t>.</w:t>
      </w:r>
      <w:proofErr w:type="gramEnd"/>
      <w:r w:rsidRPr="00690E2B">
        <w:rPr>
          <w:rFonts w:ascii="Calibri" w:eastAsia="Calibri" w:hAnsi="Calibri" w:cs="Arial"/>
        </w:rPr>
        <w:t xml:space="preserve"> Κλινική ανατομική. 2 τόμοι. Ιατρικές εκδόσεις Λίτσας. Αθήνα. 1992</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rPr>
        <w:t>Μαλλιάρας</w:t>
      </w:r>
      <w:proofErr w:type="spellEnd"/>
      <w:r w:rsidRPr="00690E2B">
        <w:rPr>
          <w:rFonts w:ascii="Calibri" w:eastAsia="Calibri" w:hAnsi="Calibri" w:cs="Arial"/>
        </w:rPr>
        <w:t xml:space="preserve"> Γεώργιος: Στοιχεία ανατομικής του ανθρώπου. Λάρισα 2005</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lastRenderedPageBreak/>
        <w:t xml:space="preserve"> </w:t>
      </w:r>
      <w:proofErr w:type="spellStart"/>
      <w:r w:rsidRPr="00690E2B">
        <w:rPr>
          <w:rFonts w:ascii="Calibri" w:eastAsia="Calibri" w:hAnsi="Calibri" w:cs="Arial"/>
        </w:rPr>
        <w:t>Χατζημπούγιας</w:t>
      </w:r>
      <w:proofErr w:type="spellEnd"/>
      <w:r w:rsidRPr="00690E2B">
        <w:rPr>
          <w:rFonts w:ascii="Calibri" w:eastAsia="Calibri" w:hAnsi="Calibri" w:cs="Arial"/>
        </w:rPr>
        <w:t xml:space="preserve"> Ιωάννης: Στοιχεία ανατομικής του ανθρώπου. Θεσσαλονίκη. 2000</w:t>
      </w:r>
    </w:p>
    <w:p w:rsidR="00134F69" w:rsidRPr="00690E2B" w:rsidRDefault="00134F69" w:rsidP="00134F69">
      <w:pPr>
        <w:numPr>
          <w:ilvl w:val="0"/>
          <w:numId w:val="2"/>
        </w:numPr>
        <w:spacing w:after="200" w:line="276" w:lineRule="auto"/>
        <w:jc w:val="both"/>
        <w:rPr>
          <w:rFonts w:ascii="Calibri" w:eastAsia="Calibri" w:hAnsi="Calibri" w:cs="Times New Roman"/>
          <w:i/>
        </w:rPr>
      </w:pPr>
      <w:r w:rsidRPr="00690E2B">
        <w:rPr>
          <w:rFonts w:ascii="Calibri" w:eastAsia="Calibri" w:hAnsi="Calibri" w:cs="Times New Roman"/>
          <w:b/>
          <w:i/>
        </w:rPr>
        <w:t>Φυσιολογία Ι</w:t>
      </w:r>
    </w:p>
    <w:p w:rsidR="00134F69" w:rsidRPr="00690E2B" w:rsidRDefault="00134F69" w:rsidP="00134F69">
      <w:pPr>
        <w:jc w:val="both"/>
        <w:rPr>
          <w:rFonts w:ascii="Calibri" w:eastAsia="Calibri" w:hAnsi="Calibri" w:cs="Times New Roman"/>
          <w:b/>
          <w:u w:val="single"/>
        </w:rPr>
      </w:pPr>
      <w:r w:rsidRPr="00690E2B">
        <w:rPr>
          <w:rFonts w:ascii="Calibri" w:eastAsia="Calibri" w:hAnsi="Calibri" w:cs="Times New Roman"/>
          <w:b/>
          <w:u w:val="single"/>
        </w:rPr>
        <w:t>Εξεταστέα ύλη:</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 xml:space="preserve">Εισαγωγή στην έννοια της φυσιολογίας της λειτουργίας των συστημάτων του οργανισμού. Εισαγωγή και ανάλυση της λειτουργίας της μονάδας όλων των συστημάτων, του κυττάρου. Κατανόηση της παραγωγής και εξοικονόμησης  ενέργειας  σε κυτταρικό επίπεδο, για τη φυσιολογική λειτουργία όλων των συστημάτων ( μεταφορά μέσω μεμβρανών, ομοιόσταση κυττάρων, δημιουργία δυναμικών ενεργείας απαραίτητων για την έναρξη λειτουργιών). Λειτουργία μυϊκού συστήματος και </w:t>
      </w:r>
      <w:proofErr w:type="spellStart"/>
      <w:r w:rsidRPr="00690E2B">
        <w:rPr>
          <w:rFonts w:ascii="Calibri" w:eastAsia="Calibri" w:hAnsi="Calibri" w:cs="Arial"/>
        </w:rPr>
        <w:t>νευρομυικής</w:t>
      </w:r>
      <w:proofErr w:type="spellEnd"/>
      <w:r w:rsidRPr="00690E2B">
        <w:rPr>
          <w:rFonts w:ascii="Calibri" w:eastAsia="Calibri" w:hAnsi="Calibri" w:cs="Arial"/>
        </w:rPr>
        <w:t xml:space="preserve"> σύναψης. Φυσιολογία του αίματος. Φυσιολογία του καρδιαγγειακού συστήματος. Φυσιολογία του Αναπνευστικού συστήματος. Φυσιολογία των νεφρών. </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rPr>
        <w:t>Ενδεικτική βιβλιογραφία:</w:t>
      </w:r>
    </w:p>
    <w:p w:rsidR="00134F69" w:rsidRPr="00690E2B" w:rsidRDefault="00134F69" w:rsidP="00134F69">
      <w:pPr>
        <w:spacing w:line="276" w:lineRule="auto"/>
        <w:contextualSpacing/>
        <w:jc w:val="both"/>
        <w:rPr>
          <w:rFonts w:ascii="Calibri" w:eastAsia="Calibri" w:hAnsi="Calibri" w:cs="Arial"/>
          <w:lang w:val="en-GB"/>
        </w:rPr>
      </w:pPr>
      <w:proofErr w:type="spellStart"/>
      <w:r w:rsidRPr="00690E2B">
        <w:rPr>
          <w:rFonts w:ascii="Calibri" w:eastAsia="Calibri" w:hAnsi="Calibri" w:cs="Arial"/>
          <w:lang w:val="en-US"/>
        </w:rPr>
        <w:t>Chatterjee</w:t>
      </w:r>
      <w:proofErr w:type="spellEnd"/>
      <w:r w:rsidRPr="00F70289">
        <w:rPr>
          <w:rFonts w:ascii="Calibri" w:eastAsia="Calibri" w:hAnsi="Calibri" w:cs="Arial"/>
          <w:lang w:val="en-US"/>
        </w:rPr>
        <w:t xml:space="preserve"> </w:t>
      </w:r>
      <w:r w:rsidRPr="00690E2B">
        <w:rPr>
          <w:rFonts w:ascii="Calibri" w:eastAsia="Calibri" w:hAnsi="Calibri" w:cs="Arial"/>
          <w:lang w:val="en-US"/>
        </w:rPr>
        <w:t>K</w:t>
      </w:r>
      <w:r w:rsidRPr="00F70289">
        <w:rPr>
          <w:rFonts w:ascii="Calibri" w:eastAsia="Calibri" w:hAnsi="Calibri" w:cs="Arial"/>
          <w:lang w:val="en-US"/>
        </w:rPr>
        <w:t xml:space="preserve">, </w:t>
      </w:r>
      <w:proofErr w:type="spellStart"/>
      <w:r w:rsidRPr="00690E2B">
        <w:rPr>
          <w:rFonts w:ascii="Calibri" w:eastAsia="Calibri" w:hAnsi="Calibri" w:cs="Arial"/>
          <w:lang w:val="en-US"/>
        </w:rPr>
        <w:t>Rame</w:t>
      </w:r>
      <w:proofErr w:type="spellEnd"/>
      <w:r w:rsidRPr="00F70289">
        <w:rPr>
          <w:rFonts w:ascii="Calibri" w:eastAsia="Calibri" w:hAnsi="Calibri" w:cs="Arial"/>
          <w:lang w:val="en-US"/>
        </w:rPr>
        <w:t xml:space="preserve"> </w:t>
      </w:r>
      <w:r w:rsidRPr="00690E2B">
        <w:rPr>
          <w:rFonts w:ascii="Calibri" w:eastAsia="Calibri" w:hAnsi="Calibri" w:cs="Arial"/>
          <w:lang w:val="en-US"/>
        </w:rPr>
        <w:t>JE</w:t>
      </w:r>
      <w:r w:rsidRPr="00F70289">
        <w:rPr>
          <w:rFonts w:ascii="Calibri" w:eastAsia="Calibri" w:hAnsi="Calibri" w:cs="Arial"/>
          <w:lang w:val="en-US"/>
        </w:rPr>
        <w:t xml:space="preserve">: </w:t>
      </w:r>
      <w:r w:rsidRPr="00690E2B">
        <w:rPr>
          <w:rFonts w:ascii="Calibri" w:eastAsia="Calibri" w:hAnsi="Calibri" w:cs="Arial"/>
          <w:lang w:val="en-US"/>
        </w:rPr>
        <w:t>Systolic</w:t>
      </w:r>
      <w:r w:rsidRPr="00F70289">
        <w:rPr>
          <w:rFonts w:ascii="Calibri" w:eastAsia="Calibri" w:hAnsi="Calibri" w:cs="Arial"/>
          <w:lang w:val="en-US"/>
        </w:rPr>
        <w:t xml:space="preserve"> </w:t>
      </w:r>
      <w:r w:rsidRPr="00690E2B">
        <w:rPr>
          <w:rFonts w:ascii="Calibri" w:eastAsia="Calibri" w:hAnsi="Calibri" w:cs="Arial"/>
          <w:lang w:val="en-US"/>
        </w:rPr>
        <w:t>heart</w:t>
      </w:r>
      <w:r w:rsidRPr="00F70289">
        <w:rPr>
          <w:rFonts w:ascii="Calibri" w:eastAsia="Calibri" w:hAnsi="Calibri" w:cs="Arial"/>
          <w:lang w:val="en-US"/>
        </w:rPr>
        <w:t xml:space="preserve"> </w:t>
      </w:r>
      <w:r w:rsidRPr="00690E2B">
        <w:rPr>
          <w:rFonts w:ascii="Calibri" w:eastAsia="Calibri" w:hAnsi="Calibri" w:cs="Arial"/>
          <w:lang w:val="en-US"/>
        </w:rPr>
        <w:t>failure</w:t>
      </w:r>
      <w:r w:rsidRPr="00F70289">
        <w:rPr>
          <w:rFonts w:ascii="Calibri" w:eastAsia="Calibri" w:hAnsi="Calibri" w:cs="Arial"/>
          <w:lang w:val="en-US"/>
        </w:rPr>
        <w:t xml:space="preserve">: </w:t>
      </w:r>
      <w:r w:rsidRPr="00690E2B">
        <w:rPr>
          <w:rFonts w:ascii="Calibri" w:eastAsia="Calibri" w:hAnsi="Calibri" w:cs="Arial"/>
          <w:lang w:val="en-US"/>
        </w:rPr>
        <w:t>chronic</w:t>
      </w:r>
      <w:r w:rsidRPr="00F70289">
        <w:rPr>
          <w:rFonts w:ascii="Calibri" w:eastAsia="Calibri" w:hAnsi="Calibri" w:cs="Arial"/>
          <w:lang w:val="en-US"/>
        </w:rPr>
        <w:t xml:space="preserve"> </w:t>
      </w:r>
      <w:r w:rsidRPr="00690E2B">
        <w:rPr>
          <w:rFonts w:ascii="Calibri" w:eastAsia="Calibri" w:hAnsi="Calibri" w:cs="Arial"/>
          <w:lang w:val="en-US"/>
        </w:rPr>
        <w:t>and</w:t>
      </w:r>
      <w:r w:rsidRPr="00F70289">
        <w:rPr>
          <w:rFonts w:ascii="Calibri" w:eastAsia="Calibri" w:hAnsi="Calibri" w:cs="Arial"/>
          <w:lang w:val="en-US"/>
        </w:rPr>
        <w:t xml:space="preserve"> </w:t>
      </w:r>
      <w:r w:rsidRPr="00690E2B">
        <w:rPr>
          <w:rFonts w:ascii="Calibri" w:eastAsia="Calibri" w:hAnsi="Calibri" w:cs="Arial"/>
          <w:lang w:val="en-US"/>
        </w:rPr>
        <w:t>acute</w:t>
      </w:r>
      <w:r w:rsidRPr="00F70289">
        <w:rPr>
          <w:rFonts w:ascii="Calibri" w:eastAsia="Calibri" w:hAnsi="Calibri" w:cs="Arial"/>
          <w:lang w:val="en-US"/>
        </w:rPr>
        <w:t xml:space="preserve"> </w:t>
      </w:r>
      <w:r w:rsidRPr="00690E2B">
        <w:rPr>
          <w:rFonts w:ascii="Calibri" w:eastAsia="Calibri" w:hAnsi="Calibri" w:cs="Arial"/>
          <w:lang w:val="en-US"/>
        </w:rPr>
        <w:t>syndromes</w:t>
      </w:r>
      <w:r w:rsidRPr="00F70289">
        <w:rPr>
          <w:rFonts w:ascii="Calibri" w:eastAsia="Calibri" w:hAnsi="Calibri" w:cs="Arial"/>
          <w:lang w:val="en-US"/>
        </w:rPr>
        <w:t xml:space="preserve">. </w:t>
      </w:r>
      <w:hyperlink r:id="rId6" w:history="1">
        <w:proofErr w:type="spellStart"/>
        <w:r w:rsidRPr="00690E2B">
          <w:rPr>
            <w:rFonts w:ascii="Calibri" w:eastAsia="Calibri" w:hAnsi="Calibri" w:cs="Arial"/>
            <w:color w:val="0000FF"/>
            <w:u w:val="single"/>
            <w:lang w:val="en-US"/>
          </w:rPr>
          <w:t>Crit</w:t>
        </w:r>
        <w:proofErr w:type="spellEnd"/>
        <w:r w:rsidRPr="00690E2B">
          <w:rPr>
            <w:rFonts w:ascii="Calibri" w:eastAsia="Calibri" w:hAnsi="Calibri" w:cs="Arial"/>
            <w:color w:val="0000FF"/>
            <w:u w:val="single"/>
            <w:lang w:val="en-US"/>
          </w:rPr>
          <w:t xml:space="preserve"> Care Med</w:t>
        </w:r>
        <w:r w:rsidRPr="00690E2B">
          <w:rPr>
            <w:rFonts w:ascii="Calibri" w:eastAsia="Calibri" w:hAnsi="Calibri" w:cs="Arial"/>
            <w:color w:val="0000FF"/>
            <w:u w:val="single"/>
            <w:lang w:val="en-GB"/>
          </w:rPr>
          <w:t>.</w:t>
        </w:r>
      </w:hyperlink>
      <w:r w:rsidRPr="00690E2B">
        <w:rPr>
          <w:rFonts w:ascii="Calibri" w:eastAsia="Calibri" w:hAnsi="Calibri" w:cs="Arial"/>
          <w:lang w:val="en-GB"/>
        </w:rPr>
        <w:t xml:space="preserve"> 2008 </w:t>
      </w:r>
      <w:r w:rsidRPr="00690E2B">
        <w:rPr>
          <w:rFonts w:ascii="Calibri" w:eastAsia="Calibri" w:hAnsi="Calibri" w:cs="Arial"/>
          <w:lang w:val="en-US"/>
        </w:rPr>
        <w:t>Jan</w:t>
      </w:r>
      <w:proofErr w:type="gramStart"/>
      <w:r w:rsidRPr="00690E2B">
        <w:rPr>
          <w:rFonts w:ascii="Calibri" w:eastAsia="Calibri" w:hAnsi="Calibri" w:cs="Arial"/>
          <w:lang w:val="en-GB"/>
        </w:rPr>
        <w:t>;36</w:t>
      </w:r>
      <w:proofErr w:type="gramEnd"/>
      <w:r w:rsidRPr="00690E2B">
        <w:rPr>
          <w:rFonts w:ascii="Calibri" w:eastAsia="Calibri" w:hAnsi="Calibri" w:cs="Arial"/>
          <w:lang w:val="en-GB"/>
        </w:rPr>
        <w:t xml:space="preserve">(1 </w:t>
      </w:r>
      <w:proofErr w:type="spellStart"/>
      <w:r w:rsidRPr="00690E2B">
        <w:rPr>
          <w:rFonts w:ascii="Calibri" w:eastAsia="Calibri" w:hAnsi="Calibri" w:cs="Arial"/>
          <w:lang w:val="en-US"/>
        </w:rPr>
        <w:t>Suppl</w:t>
      </w:r>
      <w:proofErr w:type="spellEnd"/>
      <w:r w:rsidRPr="00690E2B">
        <w:rPr>
          <w:rFonts w:ascii="Calibri" w:eastAsia="Calibri" w:hAnsi="Calibri" w:cs="Arial"/>
          <w:lang w:val="en-GB"/>
        </w:rPr>
        <w:t xml:space="preserve">): </w:t>
      </w:r>
      <w:r w:rsidRPr="00690E2B">
        <w:rPr>
          <w:rFonts w:ascii="Calibri" w:eastAsia="Calibri" w:hAnsi="Calibri" w:cs="Arial"/>
          <w:lang w:val="en-US"/>
        </w:rPr>
        <w:t>S</w:t>
      </w:r>
      <w:r w:rsidRPr="00690E2B">
        <w:rPr>
          <w:rFonts w:ascii="Calibri" w:eastAsia="Calibri" w:hAnsi="Calibri" w:cs="Arial"/>
          <w:lang w:val="en-GB"/>
        </w:rPr>
        <w:t>. 44-51</w:t>
      </w:r>
    </w:p>
    <w:p w:rsidR="00134F69" w:rsidRPr="00690E2B" w:rsidRDefault="00134F69" w:rsidP="00134F69">
      <w:pPr>
        <w:spacing w:line="276" w:lineRule="auto"/>
        <w:contextualSpacing/>
        <w:jc w:val="both"/>
        <w:rPr>
          <w:rFonts w:ascii="Calibri" w:eastAsia="Calibri" w:hAnsi="Calibri" w:cs="Arial"/>
          <w:lang w:val="en-US"/>
        </w:rPr>
      </w:pPr>
      <w:r w:rsidRPr="00690E2B">
        <w:rPr>
          <w:rFonts w:ascii="Calibri" w:eastAsia="Calibri" w:hAnsi="Calibri" w:cs="Arial"/>
          <w:lang w:val="en-US"/>
        </w:rPr>
        <w:t xml:space="preserve">Gregg RE, Zhou SH, </w:t>
      </w:r>
      <w:proofErr w:type="spellStart"/>
      <w:r w:rsidRPr="00690E2B">
        <w:rPr>
          <w:rFonts w:ascii="Calibri" w:eastAsia="Calibri" w:hAnsi="Calibri" w:cs="Arial"/>
          <w:lang w:val="en-US"/>
        </w:rPr>
        <w:t>Lindauer</w:t>
      </w:r>
      <w:proofErr w:type="spellEnd"/>
      <w:r w:rsidRPr="00690E2B">
        <w:rPr>
          <w:rFonts w:ascii="Calibri" w:eastAsia="Calibri" w:hAnsi="Calibri" w:cs="Arial"/>
          <w:lang w:val="en-US"/>
        </w:rPr>
        <w:t xml:space="preserve"> JM, </w:t>
      </w:r>
      <w:proofErr w:type="spellStart"/>
      <w:r w:rsidRPr="00690E2B">
        <w:rPr>
          <w:rFonts w:ascii="Calibri" w:eastAsia="Calibri" w:hAnsi="Calibri" w:cs="Arial"/>
          <w:lang w:val="en-US"/>
        </w:rPr>
        <w:t>Helfenbein</w:t>
      </w:r>
      <w:proofErr w:type="spellEnd"/>
      <w:r w:rsidRPr="00690E2B">
        <w:rPr>
          <w:rFonts w:ascii="Calibri" w:eastAsia="Calibri" w:hAnsi="Calibri" w:cs="Arial"/>
          <w:lang w:val="en-US"/>
        </w:rPr>
        <w:t xml:space="preserve"> ED, </w:t>
      </w:r>
      <w:proofErr w:type="spellStart"/>
      <w:r w:rsidRPr="00690E2B">
        <w:rPr>
          <w:rFonts w:ascii="Calibri" w:eastAsia="Calibri" w:hAnsi="Calibri" w:cs="Arial"/>
          <w:lang w:val="en-US"/>
        </w:rPr>
        <w:t>Giuliano</w:t>
      </w:r>
      <w:proofErr w:type="spellEnd"/>
      <w:r w:rsidRPr="00690E2B">
        <w:rPr>
          <w:rFonts w:ascii="Calibri" w:eastAsia="Calibri" w:hAnsi="Calibri" w:cs="Arial"/>
          <w:lang w:val="en-US"/>
        </w:rPr>
        <w:t xml:space="preserve"> KK.: What is inside the electrocardiograph</w:t>
      </w:r>
      <w:proofErr w:type="gramStart"/>
      <w:r w:rsidRPr="00690E2B">
        <w:rPr>
          <w:rFonts w:ascii="Calibri" w:eastAsia="Calibri" w:hAnsi="Calibri" w:cs="Arial"/>
          <w:lang w:val="en-US"/>
        </w:rPr>
        <w:t>?,</w:t>
      </w:r>
      <w:proofErr w:type="gramEnd"/>
      <w:r w:rsidRPr="00690E2B">
        <w:rPr>
          <w:rFonts w:ascii="Calibri" w:eastAsia="Calibri" w:hAnsi="Calibri" w:cs="Arial"/>
          <w:lang w:val="en-US"/>
        </w:rPr>
        <w:t xml:space="preserve"> J </w:t>
      </w:r>
      <w:proofErr w:type="spellStart"/>
      <w:r w:rsidRPr="00690E2B">
        <w:rPr>
          <w:rFonts w:ascii="Calibri" w:eastAsia="Calibri" w:hAnsi="Calibri" w:cs="Arial"/>
          <w:lang w:val="en-US"/>
        </w:rPr>
        <w:t>Electrocardiol</w:t>
      </w:r>
      <w:proofErr w:type="spellEnd"/>
      <w:r w:rsidRPr="00690E2B">
        <w:rPr>
          <w:rFonts w:ascii="Calibri" w:eastAsia="Calibri" w:hAnsi="Calibri" w:cs="Arial"/>
          <w:lang w:val="en-US"/>
        </w:rPr>
        <w:t xml:space="preserve">. </w:t>
      </w:r>
      <w:r w:rsidRPr="00690E2B">
        <w:rPr>
          <w:rFonts w:ascii="Calibri" w:eastAsia="Calibri" w:hAnsi="Calibri" w:cs="Arial"/>
          <w:lang w:val="en-GB"/>
        </w:rPr>
        <w:t>2008 Jan-Feb</w:t>
      </w:r>
      <w:proofErr w:type="gramStart"/>
      <w:r w:rsidRPr="00690E2B">
        <w:rPr>
          <w:rFonts w:ascii="Calibri" w:eastAsia="Calibri" w:hAnsi="Calibri" w:cs="Arial"/>
          <w:lang w:val="en-GB"/>
        </w:rPr>
        <w:t>;41</w:t>
      </w:r>
      <w:proofErr w:type="gramEnd"/>
      <w:r w:rsidRPr="00690E2B">
        <w:rPr>
          <w:rFonts w:ascii="Calibri" w:eastAsia="Calibri" w:hAnsi="Calibri" w:cs="Arial"/>
          <w:lang w:val="en-GB"/>
        </w:rPr>
        <w:t xml:space="preserve">(1):8-14. </w:t>
      </w:r>
      <w:proofErr w:type="gramStart"/>
      <w:r w:rsidRPr="00690E2B">
        <w:rPr>
          <w:rFonts w:ascii="Calibri" w:eastAsia="Calibri" w:hAnsi="Calibri" w:cs="Arial"/>
          <w:lang w:val="en-GB"/>
        </w:rPr>
        <w:t>Review.</w:t>
      </w:r>
      <w:proofErr w:type="gramEnd"/>
    </w:p>
    <w:p w:rsidR="00134F69" w:rsidRPr="00690E2B" w:rsidRDefault="00134F69" w:rsidP="00134F69">
      <w:pPr>
        <w:spacing w:line="276" w:lineRule="auto"/>
        <w:contextualSpacing/>
        <w:jc w:val="both"/>
        <w:rPr>
          <w:rFonts w:ascii="Calibri" w:eastAsia="Calibri" w:hAnsi="Calibri" w:cs="Arial"/>
          <w:lang w:val="en-GB"/>
        </w:rPr>
      </w:pPr>
      <w:r w:rsidRPr="00690E2B">
        <w:rPr>
          <w:rFonts w:ascii="Calibri" w:eastAsia="Calibri" w:hAnsi="Calibri" w:cs="Arial"/>
          <w:lang w:val="en-US"/>
        </w:rPr>
        <w:t xml:space="preserve">Hanson MA, </w:t>
      </w:r>
      <w:proofErr w:type="spellStart"/>
      <w:r w:rsidRPr="00690E2B">
        <w:rPr>
          <w:rFonts w:ascii="Calibri" w:eastAsia="Calibri" w:hAnsi="Calibri" w:cs="Arial"/>
          <w:lang w:val="en-US"/>
        </w:rPr>
        <w:t>Gluckman</w:t>
      </w:r>
      <w:proofErr w:type="spellEnd"/>
      <w:r w:rsidRPr="00690E2B">
        <w:rPr>
          <w:rFonts w:ascii="Calibri" w:eastAsia="Calibri" w:hAnsi="Calibri" w:cs="Arial"/>
          <w:lang w:val="en-US"/>
        </w:rPr>
        <w:t xml:space="preserve"> PD.: Developmental origins of health and disease: new insights, Basic </w:t>
      </w:r>
      <w:proofErr w:type="spellStart"/>
      <w:r w:rsidRPr="00690E2B">
        <w:rPr>
          <w:rFonts w:ascii="Calibri" w:eastAsia="Calibri" w:hAnsi="Calibri" w:cs="Arial"/>
          <w:lang w:val="en-US"/>
        </w:rPr>
        <w:t>Clin</w:t>
      </w:r>
      <w:proofErr w:type="spellEnd"/>
      <w:r w:rsidRPr="00690E2B">
        <w:rPr>
          <w:rFonts w:ascii="Calibri" w:eastAsia="Calibri" w:hAnsi="Calibri" w:cs="Arial"/>
          <w:lang w:val="en-US"/>
        </w:rPr>
        <w:t xml:space="preserve"> </w:t>
      </w:r>
      <w:proofErr w:type="spellStart"/>
      <w:r w:rsidRPr="00690E2B">
        <w:rPr>
          <w:rFonts w:ascii="Calibri" w:eastAsia="Calibri" w:hAnsi="Calibri" w:cs="Arial"/>
          <w:lang w:val="en-US"/>
        </w:rPr>
        <w:t>Pharmacol</w:t>
      </w:r>
      <w:proofErr w:type="spellEnd"/>
      <w:r w:rsidRPr="00690E2B">
        <w:rPr>
          <w:rFonts w:ascii="Calibri" w:eastAsia="Calibri" w:hAnsi="Calibri" w:cs="Arial"/>
          <w:lang w:val="en-US"/>
        </w:rPr>
        <w:t xml:space="preserve"> </w:t>
      </w:r>
      <w:proofErr w:type="spellStart"/>
      <w:r w:rsidRPr="00690E2B">
        <w:rPr>
          <w:rFonts w:ascii="Calibri" w:eastAsia="Calibri" w:hAnsi="Calibri" w:cs="Arial"/>
          <w:lang w:val="en-US"/>
        </w:rPr>
        <w:t>Toxicol</w:t>
      </w:r>
      <w:proofErr w:type="spellEnd"/>
      <w:r w:rsidRPr="00690E2B">
        <w:rPr>
          <w:rFonts w:ascii="Calibri" w:eastAsia="Calibri" w:hAnsi="Calibri" w:cs="Arial"/>
          <w:lang w:val="en-US"/>
        </w:rPr>
        <w:t>. 2008 Feb</w:t>
      </w:r>
      <w:proofErr w:type="gramStart"/>
      <w:r w:rsidRPr="00690E2B">
        <w:rPr>
          <w:rFonts w:ascii="Calibri" w:eastAsia="Calibri" w:hAnsi="Calibri" w:cs="Arial"/>
          <w:lang w:val="en-US"/>
        </w:rPr>
        <w:t>;102</w:t>
      </w:r>
      <w:proofErr w:type="gramEnd"/>
      <w:r w:rsidRPr="00690E2B">
        <w:rPr>
          <w:rFonts w:ascii="Calibri" w:eastAsia="Calibri" w:hAnsi="Calibri" w:cs="Arial"/>
          <w:lang w:val="en-US"/>
        </w:rPr>
        <w:t xml:space="preserve">(2):90-3. </w:t>
      </w:r>
      <w:proofErr w:type="gramStart"/>
      <w:r w:rsidRPr="00690E2B">
        <w:rPr>
          <w:rFonts w:ascii="Calibri" w:eastAsia="Calibri" w:hAnsi="Calibri" w:cs="Arial"/>
          <w:lang w:val="en-US"/>
        </w:rPr>
        <w:t>Review.</w:t>
      </w:r>
      <w:proofErr w:type="gramEnd"/>
    </w:p>
    <w:p w:rsidR="00134F69" w:rsidRPr="00690E2B" w:rsidRDefault="00134F69" w:rsidP="00134F69">
      <w:pPr>
        <w:spacing w:line="276" w:lineRule="auto"/>
        <w:contextualSpacing/>
        <w:jc w:val="both"/>
        <w:rPr>
          <w:rFonts w:ascii="Calibri" w:eastAsia="Calibri" w:hAnsi="Calibri" w:cs="Arial"/>
          <w:lang w:val="en-US"/>
        </w:rPr>
      </w:pPr>
      <w:r w:rsidRPr="00690E2B">
        <w:rPr>
          <w:rFonts w:ascii="Calibri" w:eastAsia="Calibri" w:hAnsi="Calibri" w:cs="Arial"/>
          <w:lang w:val="en-GB"/>
        </w:rPr>
        <w:t xml:space="preserve">Hansen T.H., </w:t>
      </w:r>
      <w:proofErr w:type="spellStart"/>
      <w:r w:rsidRPr="00690E2B">
        <w:rPr>
          <w:rFonts w:ascii="Calibri" w:eastAsia="Calibri" w:hAnsi="Calibri" w:cs="Arial"/>
          <w:lang w:val="en-GB"/>
        </w:rPr>
        <w:t>Koeppen</w:t>
      </w:r>
      <w:proofErr w:type="spellEnd"/>
      <w:r w:rsidRPr="00690E2B">
        <w:rPr>
          <w:rFonts w:ascii="Calibri" w:eastAsia="Calibri" w:hAnsi="Calibri" w:cs="Arial"/>
          <w:lang w:val="en-GB"/>
        </w:rPr>
        <w:t xml:space="preserve"> B.M: “Netter’s Atlas of Human Physiology”, </w:t>
      </w:r>
      <w:proofErr w:type="spellStart"/>
      <w:r w:rsidRPr="00690E2B">
        <w:rPr>
          <w:rFonts w:ascii="Calibri" w:eastAsia="Calibri" w:hAnsi="Calibri" w:cs="Arial"/>
          <w:lang w:val="en-GB"/>
        </w:rPr>
        <w:t>Medimedia</w:t>
      </w:r>
      <w:proofErr w:type="spellEnd"/>
      <w:r w:rsidRPr="00690E2B">
        <w:rPr>
          <w:rFonts w:ascii="Calibri" w:eastAsia="Calibri" w:hAnsi="Calibri" w:cs="Arial"/>
          <w:lang w:val="en-GB"/>
        </w:rPr>
        <w:t xml:space="preserve"> USA, Inc. 2002.</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rPr>
        <w:t>Κουτσιλιέρης</w:t>
      </w:r>
      <w:proofErr w:type="spellEnd"/>
      <w:r w:rsidRPr="00690E2B">
        <w:rPr>
          <w:rFonts w:ascii="Calibri" w:eastAsia="Calibri" w:hAnsi="Calibri" w:cs="Arial"/>
        </w:rPr>
        <w:t xml:space="preserve"> Μ. και συν: « Άτλας Βασικών Ιατρικών Επιστημών – Φυσιολογία του ανθρώπου », εκδόσεις Πασχαλίδης, Αθήνα, 2004.  </w:t>
      </w:r>
    </w:p>
    <w:p w:rsidR="00134F69" w:rsidRPr="00690E2B" w:rsidRDefault="00134F69" w:rsidP="00134F69">
      <w:pPr>
        <w:spacing w:line="276" w:lineRule="auto"/>
        <w:contextualSpacing/>
        <w:jc w:val="both"/>
        <w:rPr>
          <w:rFonts w:ascii="Calibri" w:eastAsia="Calibri" w:hAnsi="Calibri" w:cs="Arial"/>
          <w:lang w:val="en-GB"/>
        </w:rPr>
      </w:pPr>
      <w:proofErr w:type="spellStart"/>
      <w:r w:rsidRPr="00690E2B">
        <w:rPr>
          <w:rFonts w:ascii="Calibri" w:eastAsia="Calibri" w:hAnsi="Calibri" w:cs="Arial"/>
          <w:lang w:val="en-US"/>
        </w:rPr>
        <w:t>McGeown</w:t>
      </w:r>
      <w:proofErr w:type="spellEnd"/>
      <w:r w:rsidRPr="00690E2B">
        <w:rPr>
          <w:rFonts w:ascii="Calibri" w:eastAsia="Calibri" w:hAnsi="Calibri" w:cs="Arial"/>
          <w:lang w:val="en-GB"/>
        </w:rPr>
        <w:t xml:space="preserve">, </w:t>
      </w:r>
      <w:r w:rsidRPr="00690E2B">
        <w:rPr>
          <w:rFonts w:ascii="Calibri" w:eastAsia="Calibri" w:hAnsi="Calibri" w:cs="Arial"/>
          <w:lang w:val="en-US"/>
        </w:rPr>
        <w:t>J</w:t>
      </w:r>
      <w:r w:rsidRPr="00690E2B">
        <w:rPr>
          <w:rFonts w:ascii="Calibri" w:eastAsia="Calibri" w:hAnsi="Calibri" w:cs="Arial"/>
          <w:lang w:val="en-GB"/>
        </w:rPr>
        <w:t>.</w:t>
      </w:r>
      <w:r w:rsidRPr="00690E2B">
        <w:rPr>
          <w:rFonts w:ascii="Calibri" w:eastAsia="Calibri" w:hAnsi="Calibri" w:cs="Arial"/>
          <w:lang w:val="en-US"/>
        </w:rPr>
        <w:t>G</w:t>
      </w:r>
      <w:proofErr w:type="gramStart"/>
      <w:r w:rsidRPr="00690E2B">
        <w:rPr>
          <w:rFonts w:ascii="Calibri" w:eastAsia="Calibri" w:hAnsi="Calibri" w:cs="Arial"/>
          <w:lang w:val="en-GB"/>
        </w:rPr>
        <w:t>. :</w:t>
      </w:r>
      <w:proofErr w:type="gramEnd"/>
      <w:r w:rsidRPr="00690E2B">
        <w:rPr>
          <w:rFonts w:ascii="Calibri" w:eastAsia="Calibri" w:hAnsi="Calibri" w:cs="Arial"/>
          <w:lang w:val="en-GB"/>
        </w:rPr>
        <w:t xml:space="preserve"> “</w:t>
      </w:r>
      <w:r w:rsidRPr="00690E2B">
        <w:rPr>
          <w:rFonts w:ascii="Calibri" w:eastAsia="Calibri" w:hAnsi="Calibri" w:cs="Arial"/>
          <w:lang w:val="en-US"/>
        </w:rPr>
        <w:t>Physiology”</w:t>
      </w:r>
      <w:r w:rsidRPr="00690E2B">
        <w:rPr>
          <w:rFonts w:ascii="Calibri" w:eastAsia="Calibri" w:hAnsi="Calibri" w:cs="Arial"/>
          <w:lang w:val="en-GB"/>
        </w:rPr>
        <w:t xml:space="preserve">, </w:t>
      </w:r>
      <w:r w:rsidRPr="00690E2B">
        <w:rPr>
          <w:rFonts w:ascii="Calibri" w:eastAsia="Calibri" w:hAnsi="Calibri" w:cs="Arial"/>
          <w:lang w:val="en-US"/>
        </w:rPr>
        <w:t>Churchill</w:t>
      </w:r>
      <w:r w:rsidRPr="00690E2B">
        <w:rPr>
          <w:rFonts w:ascii="Calibri" w:eastAsia="Calibri" w:hAnsi="Calibri" w:cs="Arial"/>
          <w:lang w:val="en-GB"/>
        </w:rPr>
        <w:t xml:space="preserve"> </w:t>
      </w:r>
      <w:r w:rsidRPr="00690E2B">
        <w:rPr>
          <w:rFonts w:ascii="Calibri" w:eastAsia="Calibri" w:hAnsi="Calibri" w:cs="Arial"/>
          <w:lang w:val="en-US"/>
        </w:rPr>
        <w:t>Livingstone</w:t>
      </w:r>
      <w:r w:rsidRPr="00690E2B">
        <w:rPr>
          <w:rFonts w:ascii="Calibri" w:eastAsia="Calibri" w:hAnsi="Calibri" w:cs="Arial"/>
          <w:lang w:val="en-GB"/>
        </w:rPr>
        <w:t>, 1997</w:t>
      </w:r>
    </w:p>
    <w:p w:rsidR="00134F69" w:rsidRPr="00690E2B" w:rsidRDefault="00134F69" w:rsidP="00134F69">
      <w:pPr>
        <w:spacing w:line="276" w:lineRule="auto"/>
        <w:contextualSpacing/>
        <w:jc w:val="both"/>
        <w:rPr>
          <w:rFonts w:ascii="Calibri" w:eastAsia="Calibri" w:hAnsi="Calibri" w:cs="Arial"/>
        </w:rPr>
      </w:pPr>
      <w:proofErr w:type="spellStart"/>
      <w:r w:rsidRPr="00690E2B">
        <w:rPr>
          <w:rFonts w:ascii="Calibri" w:eastAsia="Calibri" w:hAnsi="Calibri" w:cs="Arial"/>
        </w:rPr>
        <w:t>Μολυβδάς</w:t>
      </w:r>
      <w:proofErr w:type="spellEnd"/>
      <w:r w:rsidRPr="00690E2B">
        <w:rPr>
          <w:rFonts w:ascii="Calibri" w:eastAsia="Calibri" w:hAnsi="Calibri" w:cs="Arial"/>
        </w:rPr>
        <w:t xml:space="preserve"> Π.Α και συν. : “Συνοπτική </w:t>
      </w:r>
      <w:proofErr w:type="spellStart"/>
      <w:r w:rsidRPr="00690E2B">
        <w:rPr>
          <w:rFonts w:ascii="Calibri" w:eastAsia="Calibri" w:hAnsi="Calibri" w:cs="Arial"/>
        </w:rPr>
        <w:t>Φυσι</w:t>
      </w:r>
      <w:proofErr w:type="spellEnd"/>
      <w:r w:rsidRPr="00690E2B">
        <w:rPr>
          <w:rFonts w:ascii="Calibri" w:eastAsia="Calibri" w:hAnsi="Calibri" w:cs="Arial"/>
          <w:lang w:val="en-US"/>
        </w:rPr>
        <w:t>o</w:t>
      </w:r>
      <w:r w:rsidRPr="00690E2B">
        <w:rPr>
          <w:rFonts w:ascii="Calibri" w:eastAsia="Calibri" w:hAnsi="Calibri" w:cs="Arial"/>
        </w:rPr>
        <w:t>λογία του ανθρώπου”, εκδόσεις Πασχαλίδη, Αθήνα, 2000</w:t>
      </w:r>
    </w:p>
    <w:p w:rsidR="00134F69" w:rsidRPr="00690E2B" w:rsidRDefault="00134F69" w:rsidP="00134F69">
      <w:pPr>
        <w:spacing w:line="276" w:lineRule="auto"/>
        <w:contextualSpacing/>
        <w:jc w:val="both"/>
        <w:rPr>
          <w:rFonts w:ascii="Calibri" w:eastAsia="Calibri" w:hAnsi="Calibri" w:cs="Arial"/>
        </w:rPr>
      </w:pPr>
      <w:r w:rsidRPr="00690E2B">
        <w:rPr>
          <w:rFonts w:ascii="Calibri" w:eastAsia="Calibri" w:hAnsi="Calibri" w:cs="Arial"/>
          <w:lang w:val="en-US"/>
        </w:rPr>
        <w:t xml:space="preserve">Sharma G, Goodwin J.: Effect of aging on respiratory system physiology and immunology, </w:t>
      </w:r>
      <w:proofErr w:type="spellStart"/>
      <w:r w:rsidRPr="00690E2B">
        <w:rPr>
          <w:rFonts w:ascii="Calibri" w:eastAsia="Calibri" w:hAnsi="Calibri" w:cs="Arial"/>
          <w:lang w:val="en-US"/>
        </w:rPr>
        <w:t>Clin</w:t>
      </w:r>
      <w:proofErr w:type="spellEnd"/>
      <w:r w:rsidRPr="00690E2B">
        <w:rPr>
          <w:rFonts w:ascii="Calibri" w:eastAsia="Calibri" w:hAnsi="Calibri" w:cs="Arial"/>
          <w:lang w:val="en-US"/>
        </w:rPr>
        <w:t xml:space="preserve"> </w:t>
      </w:r>
      <w:proofErr w:type="spellStart"/>
      <w:r w:rsidRPr="00690E2B">
        <w:rPr>
          <w:rFonts w:ascii="Calibri" w:eastAsia="Calibri" w:hAnsi="Calibri" w:cs="Arial"/>
          <w:lang w:val="en-US"/>
        </w:rPr>
        <w:t>Interv</w:t>
      </w:r>
      <w:proofErr w:type="spellEnd"/>
      <w:r w:rsidRPr="00690E2B">
        <w:rPr>
          <w:rFonts w:ascii="Calibri" w:eastAsia="Calibri" w:hAnsi="Calibri" w:cs="Arial"/>
          <w:lang w:val="en-US"/>
        </w:rPr>
        <w:t xml:space="preserve"> Aging. </w:t>
      </w:r>
      <w:r w:rsidRPr="00690E2B">
        <w:rPr>
          <w:rFonts w:ascii="Calibri" w:eastAsia="Calibri" w:hAnsi="Calibri" w:cs="Arial"/>
        </w:rPr>
        <w:t xml:space="preserve">2006;1(3):253-60. </w:t>
      </w:r>
      <w:proofErr w:type="gramStart"/>
      <w:r w:rsidRPr="00690E2B">
        <w:rPr>
          <w:rFonts w:ascii="Calibri" w:eastAsia="Calibri" w:hAnsi="Calibri" w:cs="Arial"/>
          <w:lang w:val="en-GB"/>
        </w:rPr>
        <w:t>Review</w:t>
      </w:r>
      <w:r w:rsidRPr="00690E2B">
        <w:rPr>
          <w:rFonts w:ascii="Calibri" w:eastAsia="Calibri" w:hAnsi="Calibri" w:cs="Arial"/>
        </w:rPr>
        <w:t>.</w:t>
      </w:r>
      <w:proofErr w:type="gramEnd"/>
    </w:p>
    <w:p w:rsidR="00134F69" w:rsidRPr="009150ED" w:rsidRDefault="00134F69" w:rsidP="00134F69">
      <w:pPr>
        <w:spacing w:line="276" w:lineRule="auto"/>
        <w:jc w:val="both"/>
        <w:rPr>
          <w:rFonts w:ascii="Calibri" w:eastAsia="Calibri" w:hAnsi="Calibri" w:cs="Times New Roman"/>
        </w:rPr>
      </w:pPr>
    </w:p>
    <w:p w:rsidR="00134F69" w:rsidRPr="00690E2B" w:rsidRDefault="00134F69" w:rsidP="00134F69">
      <w:pPr>
        <w:spacing w:line="276" w:lineRule="auto"/>
        <w:jc w:val="both"/>
        <w:rPr>
          <w:rFonts w:ascii="Calibri" w:eastAsia="Calibri" w:hAnsi="Calibri" w:cs="Times New Roman"/>
        </w:rPr>
      </w:pPr>
      <w:r w:rsidRPr="00690E2B">
        <w:rPr>
          <w:rFonts w:ascii="Calibri" w:eastAsia="Calibri" w:hAnsi="Calibri" w:cs="Times New Roman"/>
        </w:rPr>
        <w:t xml:space="preserve">Οι αιτήσεις και τα δικαιολογητικά των πτυχιούχων υποβάλλονται στο Τμήμα από 1-15 Νοεμβρίου κάθε </w:t>
      </w:r>
      <w:proofErr w:type="spellStart"/>
      <w:r w:rsidRPr="00690E2B">
        <w:rPr>
          <w:rFonts w:ascii="Calibri" w:eastAsia="Calibri" w:hAnsi="Calibri" w:cs="Times New Roman"/>
        </w:rPr>
        <w:t>ακαδ</w:t>
      </w:r>
      <w:proofErr w:type="spellEnd"/>
      <w:r w:rsidRPr="00690E2B">
        <w:rPr>
          <w:rFonts w:ascii="Calibri" w:eastAsia="Calibri" w:hAnsi="Calibri" w:cs="Times New Roman"/>
        </w:rPr>
        <w:t>. έτους.</w:t>
      </w:r>
    </w:p>
    <w:p w:rsidR="00134F69" w:rsidRPr="00690E2B" w:rsidRDefault="00134F69" w:rsidP="00134F69">
      <w:pPr>
        <w:spacing w:line="276" w:lineRule="auto"/>
        <w:jc w:val="both"/>
        <w:rPr>
          <w:rFonts w:ascii="Calibri" w:eastAsia="Calibri" w:hAnsi="Calibri" w:cs="Times New Roman"/>
        </w:rPr>
      </w:pPr>
      <w:r w:rsidRPr="00690E2B">
        <w:rPr>
          <w:rFonts w:ascii="Calibri" w:eastAsia="Calibri" w:hAnsi="Calibri" w:cs="Times New Roman"/>
        </w:rPr>
        <w:t xml:space="preserve">Οι κατατακτήριες εξετάσεις διενεργούνται κατά το διάστημα 1-20 Δεκεμβρίου κάθε </w:t>
      </w:r>
      <w:proofErr w:type="spellStart"/>
      <w:r w:rsidRPr="00690E2B">
        <w:rPr>
          <w:rFonts w:ascii="Calibri" w:eastAsia="Calibri" w:hAnsi="Calibri" w:cs="Times New Roman"/>
        </w:rPr>
        <w:t>ακαδ</w:t>
      </w:r>
      <w:proofErr w:type="spellEnd"/>
      <w:r w:rsidRPr="00690E2B">
        <w:rPr>
          <w:rFonts w:ascii="Calibri" w:eastAsia="Calibri" w:hAnsi="Calibri" w:cs="Times New Roman"/>
        </w:rPr>
        <w:t>. έτους.</w:t>
      </w:r>
    </w:p>
    <w:p w:rsidR="00F94BC3" w:rsidRDefault="00F94BC3"/>
    <w:sectPr w:rsidR="00F94B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164"/>
    <w:multiLevelType w:val="hybridMultilevel"/>
    <w:tmpl w:val="7FEAA96E"/>
    <w:lvl w:ilvl="0" w:tplc="8650506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387D5876"/>
    <w:multiLevelType w:val="hybridMultilevel"/>
    <w:tmpl w:val="75525B34"/>
    <w:lvl w:ilvl="0" w:tplc="04080001">
      <w:start w:val="1"/>
      <w:numFmt w:val="bullet"/>
      <w:lvlText w:val=""/>
      <w:lvlJc w:val="left"/>
      <w:pPr>
        <w:tabs>
          <w:tab w:val="num" w:pos="720"/>
        </w:tabs>
        <w:ind w:left="720" w:hanging="360"/>
      </w:pPr>
      <w:rPr>
        <w:rFonts w:ascii="Symbol" w:hAnsi="Symbol" w:hint="default"/>
      </w:rPr>
    </w:lvl>
    <w:lvl w:ilvl="1" w:tplc="70FE64F6">
      <w:start w:val="1"/>
      <w:numFmt w:val="decimal"/>
      <w:lvlText w:val="%2."/>
      <w:lvlJc w:val="left"/>
      <w:pPr>
        <w:tabs>
          <w:tab w:val="num" w:pos="1800"/>
        </w:tabs>
        <w:ind w:left="1800" w:hanging="720"/>
      </w:p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657A3DBA"/>
    <w:multiLevelType w:val="hybridMultilevel"/>
    <w:tmpl w:val="2F925C6E"/>
    <w:lvl w:ilvl="0" w:tplc="C41CF7B8">
      <w:start w:val="1"/>
      <w:numFmt w:val="decimal"/>
      <w:lvlText w:val="%1."/>
      <w:lvlJc w:val="left"/>
      <w:pPr>
        <w:ind w:left="360" w:hanging="360"/>
      </w:pPr>
      <w:rPr>
        <w:rFonts w:cs="Times New Roman"/>
      </w:rPr>
    </w:lvl>
    <w:lvl w:ilvl="1" w:tplc="04080019">
      <w:start w:val="1"/>
      <w:numFmt w:val="lowerLetter"/>
      <w:lvlText w:val="%2."/>
      <w:lvlJc w:val="left"/>
      <w:pPr>
        <w:ind w:left="1156" w:hanging="360"/>
      </w:pPr>
      <w:rPr>
        <w:rFonts w:cs="Times New Roman"/>
      </w:rPr>
    </w:lvl>
    <w:lvl w:ilvl="2" w:tplc="0408001B">
      <w:start w:val="1"/>
      <w:numFmt w:val="lowerRoman"/>
      <w:lvlText w:val="%3."/>
      <w:lvlJc w:val="right"/>
      <w:pPr>
        <w:ind w:left="1876" w:hanging="180"/>
      </w:pPr>
      <w:rPr>
        <w:rFonts w:cs="Times New Roman"/>
      </w:rPr>
    </w:lvl>
    <w:lvl w:ilvl="3" w:tplc="0408000F">
      <w:start w:val="1"/>
      <w:numFmt w:val="decimal"/>
      <w:lvlText w:val="%4."/>
      <w:lvlJc w:val="left"/>
      <w:pPr>
        <w:ind w:left="2596" w:hanging="360"/>
      </w:pPr>
      <w:rPr>
        <w:rFonts w:cs="Times New Roman"/>
      </w:rPr>
    </w:lvl>
    <w:lvl w:ilvl="4" w:tplc="04080019">
      <w:start w:val="1"/>
      <w:numFmt w:val="lowerLetter"/>
      <w:lvlText w:val="%5."/>
      <w:lvlJc w:val="left"/>
      <w:pPr>
        <w:ind w:left="3316" w:hanging="360"/>
      </w:pPr>
      <w:rPr>
        <w:rFonts w:cs="Times New Roman"/>
      </w:rPr>
    </w:lvl>
    <w:lvl w:ilvl="5" w:tplc="0408001B">
      <w:start w:val="1"/>
      <w:numFmt w:val="lowerRoman"/>
      <w:lvlText w:val="%6."/>
      <w:lvlJc w:val="right"/>
      <w:pPr>
        <w:ind w:left="4036" w:hanging="180"/>
      </w:pPr>
      <w:rPr>
        <w:rFonts w:cs="Times New Roman"/>
      </w:rPr>
    </w:lvl>
    <w:lvl w:ilvl="6" w:tplc="0408000F">
      <w:start w:val="1"/>
      <w:numFmt w:val="decimal"/>
      <w:lvlText w:val="%7."/>
      <w:lvlJc w:val="left"/>
      <w:pPr>
        <w:ind w:left="4756" w:hanging="360"/>
      </w:pPr>
      <w:rPr>
        <w:rFonts w:cs="Times New Roman"/>
      </w:rPr>
    </w:lvl>
    <w:lvl w:ilvl="7" w:tplc="04080019">
      <w:start w:val="1"/>
      <w:numFmt w:val="lowerLetter"/>
      <w:lvlText w:val="%8."/>
      <w:lvlJc w:val="left"/>
      <w:pPr>
        <w:ind w:left="5476" w:hanging="360"/>
      </w:pPr>
      <w:rPr>
        <w:rFonts w:cs="Times New Roman"/>
      </w:rPr>
    </w:lvl>
    <w:lvl w:ilvl="8" w:tplc="0408001B">
      <w:start w:val="1"/>
      <w:numFmt w:val="lowerRoman"/>
      <w:lvlText w:val="%9."/>
      <w:lvlJc w:val="right"/>
      <w:pPr>
        <w:ind w:left="6196" w:hanging="180"/>
      </w:pPr>
      <w:rPr>
        <w:rFonts w:cs="Times New Roman"/>
      </w:rPr>
    </w:lvl>
  </w:abstractNum>
  <w:num w:numId="1">
    <w:abstractNumId w:val="1"/>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69"/>
    <w:rsid w:val="00134F69"/>
    <w:rsid w:val="009150ED"/>
    <w:rsid w:val="00BB07A6"/>
    <w:rsid w:val="00F70289"/>
    <w:rsid w:val="00F94B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6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6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L_get(this,%20'jour',%20'Crit%20Care%20M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3556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 LARISA</dc:creator>
  <cp:lastModifiedBy>TEI LARISA</cp:lastModifiedBy>
  <cp:revision>3</cp:revision>
  <dcterms:created xsi:type="dcterms:W3CDTF">2018-05-18T11:38:00Z</dcterms:created>
  <dcterms:modified xsi:type="dcterms:W3CDTF">2018-05-18T11:39:00Z</dcterms:modified>
</cp:coreProperties>
</file>